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E86" w:rsidRPr="00F12EB4" w:rsidRDefault="00FF7E4B" w:rsidP="00155293">
      <w:pPr>
        <w:spacing w:line="360" w:lineRule="auto"/>
        <w:contextualSpacing/>
        <w:jc w:val="center"/>
        <w:rPr>
          <w:rFonts w:ascii="Georgia" w:hAnsi="Georgia"/>
          <w:b/>
          <w:i/>
          <w:sz w:val="32"/>
        </w:rPr>
      </w:pPr>
      <w:r w:rsidRPr="00F12EB4">
        <w:rPr>
          <w:rFonts w:ascii="Georgia" w:hAnsi="Georgia"/>
          <w:b/>
          <w:i/>
          <w:noProof/>
          <w:sz w:val="32"/>
          <w:lang w:eastAsia="it-IT"/>
        </w:rPr>
        <w:drawing>
          <wp:inline distT="0" distB="0" distL="0" distR="0">
            <wp:extent cx="3931920" cy="999744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orizzontale Edizioni EL Einaudi Ragazzi Emme Edizion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E4B" w:rsidRPr="00F12EB4" w:rsidRDefault="00FF7E4B" w:rsidP="00155293">
      <w:pPr>
        <w:spacing w:line="360" w:lineRule="auto"/>
        <w:contextualSpacing/>
        <w:jc w:val="center"/>
        <w:rPr>
          <w:rFonts w:ascii="Georgia" w:hAnsi="Georgia"/>
          <w:b/>
          <w:i/>
          <w:sz w:val="32"/>
        </w:rPr>
      </w:pPr>
      <w:bookmarkStart w:id="0" w:name="_GoBack"/>
      <w:bookmarkEnd w:id="0"/>
    </w:p>
    <w:p w:rsidR="00B362FC" w:rsidRPr="00F12EB4" w:rsidRDefault="00B362FC" w:rsidP="007A71CB">
      <w:pPr>
        <w:spacing w:line="360" w:lineRule="auto"/>
        <w:contextualSpacing/>
        <w:jc w:val="center"/>
        <w:rPr>
          <w:rFonts w:ascii="Georgia" w:hAnsi="Georgia" w:cs="Times New Roman"/>
          <w:b/>
          <w:i/>
          <w:sz w:val="32"/>
        </w:rPr>
      </w:pPr>
      <w:r w:rsidRPr="00F12EB4">
        <w:rPr>
          <w:rFonts w:ascii="Georgia" w:hAnsi="Georgia" w:cs="Times New Roman"/>
          <w:b/>
          <w:i/>
          <w:sz w:val="32"/>
        </w:rPr>
        <w:t>Io dico no! – Storie di eroica disobbedienza</w:t>
      </w:r>
    </w:p>
    <w:p w:rsidR="007A71CB" w:rsidRPr="00F12EB4" w:rsidRDefault="007A71CB" w:rsidP="007A71CB">
      <w:pPr>
        <w:spacing w:line="360" w:lineRule="auto"/>
        <w:contextualSpacing/>
        <w:jc w:val="center"/>
        <w:rPr>
          <w:rFonts w:ascii="Georgia" w:hAnsi="Georgia" w:cs="Times New Roman"/>
          <w:sz w:val="28"/>
          <w:szCs w:val="28"/>
        </w:rPr>
      </w:pPr>
      <w:r w:rsidRPr="00F12EB4">
        <w:rPr>
          <w:rFonts w:ascii="Georgia" w:hAnsi="Georgia" w:cs="Times New Roman"/>
          <w:sz w:val="28"/>
          <w:szCs w:val="28"/>
        </w:rPr>
        <w:t>di Daniele Aristarco</w:t>
      </w:r>
    </w:p>
    <w:p w:rsidR="007A71CB" w:rsidRPr="00F12EB4" w:rsidRDefault="007A71CB" w:rsidP="007A71CB">
      <w:pPr>
        <w:spacing w:line="240" w:lineRule="auto"/>
        <w:contextualSpacing/>
        <w:rPr>
          <w:rFonts w:ascii="Georgia" w:hAnsi="Georgia" w:cs="Times New Roman"/>
          <w:sz w:val="32"/>
        </w:rPr>
      </w:pPr>
    </w:p>
    <w:p w:rsidR="007A71CB" w:rsidRPr="00F12EB4" w:rsidRDefault="007A71CB" w:rsidP="007A71CB">
      <w:pPr>
        <w:spacing w:line="240" w:lineRule="auto"/>
        <w:contextualSpacing/>
        <w:jc w:val="center"/>
        <w:rPr>
          <w:rFonts w:ascii="Georgia" w:hAnsi="Georgia" w:cs="Times New Roman"/>
          <w:sz w:val="32"/>
        </w:rPr>
      </w:pPr>
      <w:r w:rsidRPr="00F12EB4">
        <w:rPr>
          <w:rFonts w:ascii="Georgia" w:hAnsi="Georgia" w:cs="Times New Roman"/>
          <w:noProof/>
          <w:sz w:val="32"/>
          <w:lang w:eastAsia="it-IT"/>
        </w:rPr>
        <w:drawing>
          <wp:inline distT="0" distB="0" distL="0" distR="0">
            <wp:extent cx="2752725" cy="367299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o dico n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848" cy="37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2FC" w:rsidRPr="00F12EB4" w:rsidRDefault="00B362FC" w:rsidP="007A71CB">
      <w:pPr>
        <w:spacing w:line="240" w:lineRule="auto"/>
        <w:contextualSpacing/>
        <w:jc w:val="both"/>
        <w:rPr>
          <w:rFonts w:ascii="Georgia" w:hAnsi="Georgia" w:cs="Times New Roman"/>
          <w:sz w:val="24"/>
        </w:rPr>
      </w:pPr>
    </w:p>
    <w:p w:rsidR="007A71CB" w:rsidRPr="00F12EB4" w:rsidRDefault="00B362FC" w:rsidP="009A6571">
      <w:pPr>
        <w:spacing w:line="240" w:lineRule="auto"/>
        <w:ind w:firstLine="708"/>
        <w:contextualSpacing/>
        <w:jc w:val="both"/>
        <w:rPr>
          <w:rFonts w:ascii="Georgia" w:hAnsi="Georgia" w:cs="Times New Roman"/>
          <w:b/>
          <w:sz w:val="24"/>
        </w:rPr>
      </w:pPr>
      <w:r w:rsidRPr="00F12EB4">
        <w:rPr>
          <w:rFonts w:ascii="Georgia" w:hAnsi="Georgia" w:cs="Times New Roman"/>
          <w:b/>
          <w:sz w:val="24"/>
        </w:rPr>
        <w:t xml:space="preserve">Da Prometeo a Anna Politovskaja, da Ipazia a Martin Luther King, dalle suffragette agli abitanti di Le Chambon-sur-Lignon. Il racconto avvincente e </w:t>
      </w:r>
      <w:r w:rsidR="009E0653" w:rsidRPr="00F12EB4">
        <w:rPr>
          <w:rFonts w:ascii="Georgia" w:hAnsi="Georgia" w:cs="Times New Roman"/>
          <w:b/>
          <w:sz w:val="24"/>
        </w:rPr>
        <w:t>documentato dei “n</w:t>
      </w:r>
      <w:r w:rsidRPr="00F12EB4">
        <w:rPr>
          <w:rFonts w:ascii="Georgia" w:hAnsi="Georgia" w:cs="Times New Roman"/>
          <w:b/>
          <w:sz w:val="24"/>
        </w:rPr>
        <w:t>o</w:t>
      </w:r>
      <w:r w:rsidR="009E0653" w:rsidRPr="00F12EB4">
        <w:rPr>
          <w:rFonts w:ascii="Georgia" w:hAnsi="Georgia" w:cs="Times New Roman"/>
          <w:b/>
          <w:sz w:val="24"/>
        </w:rPr>
        <w:t>!</w:t>
      </w:r>
      <w:r w:rsidRPr="00F12EB4">
        <w:rPr>
          <w:rFonts w:ascii="Georgia" w:hAnsi="Georgia" w:cs="Times New Roman"/>
          <w:b/>
          <w:sz w:val="24"/>
        </w:rPr>
        <w:t>” che hanno fatto la Storia.</w:t>
      </w:r>
    </w:p>
    <w:p w:rsidR="009E0653" w:rsidRPr="00F12EB4" w:rsidRDefault="009E0653" w:rsidP="009A6571">
      <w:pPr>
        <w:spacing w:line="240" w:lineRule="auto"/>
        <w:ind w:firstLine="708"/>
        <w:contextualSpacing/>
        <w:jc w:val="both"/>
        <w:rPr>
          <w:rFonts w:ascii="Georgia" w:hAnsi="Georgia" w:cs="Times New Roman"/>
          <w:i/>
          <w:sz w:val="24"/>
        </w:rPr>
      </w:pPr>
    </w:p>
    <w:p w:rsidR="009E0653" w:rsidRPr="00F12EB4" w:rsidRDefault="009E0653" w:rsidP="009E0653">
      <w:pPr>
        <w:spacing w:line="240" w:lineRule="auto"/>
        <w:ind w:firstLine="708"/>
        <w:contextualSpacing/>
        <w:jc w:val="both"/>
        <w:rPr>
          <w:rFonts w:ascii="Georgia" w:hAnsi="Georgia" w:cs="Times New Roman"/>
          <w:i/>
          <w:sz w:val="24"/>
        </w:rPr>
      </w:pPr>
      <w:r w:rsidRPr="00F12EB4">
        <w:rPr>
          <w:rFonts w:ascii="Georgia" w:hAnsi="Georgia" w:cs="Times New Roman"/>
          <w:i/>
          <w:sz w:val="24"/>
        </w:rPr>
        <w:t>“</w:t>
      </w:r>
      <w:r w:rsidR="00B362FC" w:rsidRPr="00F12EB4">
        <w:rPr>
          <w:rFonts w:ascii="Georgia" w:hAnsi="Georgia" w:cs="Times New Roman"/>
          <w:i/>
          <w:sz w:val="24"/>
        </w:rPr>
        <w:t xml:space="preserve">Questo è un </w:t>
      </w:r>
      <w:r w:rsidR="00B362FC" w:rsidRPr="00F12EB4">
        <w:rPr>
          <w:rFonts w:ascii="Georgia" w:hAnsi="Georgia" w:cs="Times New Roman"/>
          <w:b/>
          <w:i/>
          <w:sz w:val="24"/>
        </w:rPr>
        <w:t>libro sulla libertà</w:t>
      </w:r>
      <w:r w:rsidR="00B362FC" w:rsidRPr="00F12EB4">
        <w:rPr>
          <w:rFonts w:ascii="Georgia" w:hAnsi="Georgia" w:cs="Times New Roman"/>
          <w:i/>
          <w:sz w:val="24"/>
        </w:rPr>
        <w:t>. Puoi leggerlo “liberamente”, saltando da una storia all’altra</w:t>
      </w:r>
      <w:r w:rsidRPr="00F12EB4">
        <w:rPr>
          <w:rFonts w:ascii="Georgia" w:hAnsi="Georgia" w:cs="Times New Roman"/>
          <w:i/>
          <w:sz w:val="24"/>
        </w:rPr>
        <w:t>,</w:t>
      </w:r>
      <w:r w:rsidR="00B362FC" w:rsidRPr="00F12EB4">
        <w:rPr>
          <w:rFonts w:ascii="Georgia" w:hAnsi="Georgia" w:cs="Times New Roman"/>
          <w:i/>
          <w:sz w:val="24"/>
        </w:rPr>
        <w:t xml:space="preserve"> oppure tutto d’un fiato, come si fa con un romanzo. Un romanzo che inizia in un tempo lontanissimo e che arriva fino a oggi. Fino a te. Protagonista è l’umanità o meglio, quegli uomini e donne che chiamia</w:t>
      </w:r>
      <w:r w:rsidR="004E5485" w:rsidRPr="00F12EB4">
        <w:rPr>
          <w:rFonts w:ascii="Georgia" w:hAnsi="Georgia" w:cs="Times New Roman"/>
          <w:i/>
          <w:sz w:val="24"/>
        </w:rPr>
        <w:t xml:space="preserve">mo “eroi”. </w:t>
      </w:r>
      <w:r w:rsidRPr="00F12EB4">
        <w:rPr>
          <w:rFonts w:ascii="Georgia" w:hAnsi="Georgia" w:cs="Times New Roman"/>
          <w:i/>
          <w:sz w:val="24"/>
        </w:rPr>
        <w:t xml:space="preserve">Ciascuno dei </w:t>
      </w:r>
      <w:r w:rsidRPr="00F12EB4">
        <w:rPr>
          <w:rFonts w:ascii="Georgia" w:hAnsi="Georgia" w:cs="Times New Roman"/>
          <w:b/>
          <w:i/>
          <w:sz w:val="24"/>
        </w:rPr>
        <w:t>trentacinque personaggi</w:t>
      </w:r>
      <w:r w:rsidRPr="00F12EB4">
        <w:rPr>
          <w:rFonts w:ascii="Georgia" w:hAnsi="Georgia" w:cs="Times New Roman"/>
          <w:i/>
          <w:sz w:val="24"/>
        </w:rPr>
        <w:t xml:space="preserve"> che stai per incontrare ha influito in maniera profonda sul corso della Storia. Non tutti hanno vinto la propria battaglia, ma ognuno di loro è riuscito a cambiare il nostro modo di pensare. Una cosa più segreta, però, li unisce. </w:t>
      </w:r>
      <w:r w:rsidRPr="00F12EB4">
        <w:rPr>
          <w:rFonts w:ascii="Georgia" w:hAnsi="Georgia" w:cs="Times New Roman"/>
          <w:b/>
          <w:i/>
          <w:sz w:val="24"/>
        </w:rPr>
        <w:t>Tutti, di fronte a un’ingiustizia, hanno detto “no!”</w:t>
      </w:r>
      <w:r w:rsidRPr="00F12EB4">
        <w:rPr>
          <w:rFonts w:ascii="Georgia" w:hAnsi="Georgia" w:cs="Times New Roman"/>
          <w:i/>
          <w:sz w:val="24"/>
        </w:rPr>
        <w:t>.</w:t>
      </w:r>
    </w:p>
    <w:p w:rsidR="004E5485" w:rsidRPr="00F12EB4" w:rsidRDefault="00B362FC" w:rsidP="004E5485">
      <w:pPr>
        <w:spacing w:line="240" w:lineRule="auto"/>
        <w:ind w:firstLine="708"/>
        <w:contextualSpacing/>
        <w:jc w:val="both"/>
        <w:rPr>
          <w:rFonts w:ascii="Georgia" w:hAnsi="Georgia" w:cs="Times New Roman"/>
          <w:sz w:val="24"/>
        </w:rPr>
      </w:pPr>
      <w:r w:rsidRPr="00F12EB4">
        <w:rPr>
          <w:rFonts w:ascii="Georgia" w:hAnsi="Georgia" w:cs="Times New Roman"/>
          <w:i/>
          <w:sz w:val="24"/>
        </w:rPr>
        <w:t>Questo è un libro sulla libertà, puoi leggerlo liberamente o puoi scegliere di non leggerlo. Se lo farai, saprai qualcosa in più su questo bene prezioso. Conoscerai i trionfi e le cadute delle donne e degli uomini che hanno avuto il coraggio di dire “no</w:t>
      </w:r>
      <w:r w:rsidR="009E0653" w:rsidRPr="00F12EB4">
        <w:rPr>
          <w:rFonts w:ascii="Georgia" w:hAnsi="Georgia" w:cs="Times New Roman"/>
          <w:i/>
          <w:sz w:val="24"/>
        </w:rPr>
        <w:t>!</w:t>
      </w:r>
      <w:r w:rsidRPr="00F12EB4">
        <w:rPr>
          <w:rFonts w:ascii="Georgia" w:hAnsi="Georgia" w:cs="Times New Roman"/>
          <w:i/>
          <w:sz w:val="24"/>
        </w:rPr>
        <w:t>”, che hanno vissuto e lottato per la libertà. E soprattutto capirai che adesso tocca a te.</w:t>
      </w:r>
      <w:r w:rsidR="004E5485" w:rsidRPr="00F12EB4">
        <w:rPr>
          <w:rFonts w:ascii="Georgia" w:hAnsi="Georgia" w:cs="Times New Roman"/>
          <w:i/>
          <w:sz w:val="24"/>
        </w:rPr>
        <w:t>”</w:t>
      </w:r>
      <w:r w:rsidR="004E5485" w:rsidRPr="00F12EB4">
        <w:rPr>
          <w:rFonts w:ascii="Georgia" w:hAnsi="Georgia" w:cs="Times New Roman"/>
          <w:sz w:val="24"/>
        </w:rPr>
        <w:t xml:space="preserve"> </w:t>
      </w:r>
    </w:p>
    <w:p w:rsidR="007A71CB" w:rsidRPr="00F12EB4" w:rsidRDefault="007A71CB" w:rsidP="007A71CB">
      <w:pPr>
        <w:spacing w:line="240" w:lineRule="auto"/>
        <w:contextualSpacing/>
        <w:jc w:val="both"/>
        <w:rPr>
          <w:rFonts w:ascii="Georgia" w:hAnsi="Georgia" w:cs="Helvetica"/>
        </w:rPr>
      </w:pPr>
      <w:r w:rsidRPr="00F12EB4">
        <w:rPr>
          <w:rFonts w:ascii="Georgia" w:hAnsi="Georgia" w:cs="Times New Roman"/>
          <w:b/>
        </w:rPr>
        <w:lastRenderedPageBreak/>
        <w:t>Daniele Aristarco</w:t>
      </w:r>
      <w:r w:rsidRPr="00F12EB4">
        <w:rPr>
          <w:rFonts w:ascii="Georgia" w:hAnsi="Georgia" w:cs="Times New Roman"/>
        </w:rPr>
        <w:t xml:space="preserve"> è nato a Napoli nel 1977, oggi vive a Roma. È autore di racconti e saggi divulgativi rivolti ai ragazzi. Ha insegnato lettere nella scuola media e ora si dedica ai libri per ragazzi e alla scrittura per il cinema e la radio. Drammaturgo e regista teatrale ha vinto numerosi premi. Si occupa inoltre di laboratori di scrittura creativa presso scuole, biblioteche e associazioni culturali. </w:t>
      </w:r>
      <w:r w:rsidR="00F12EB4" w:rsidRPr="00F12EB4">
        <w:rPr>
          <w:rFonts w:ascii="Georgia" w:hAnsi="Georgia" w:cs="Helvetica"/>
        </w:rPr>
        <w:t xml:space="preserve">Nel nostro catalogo ha pubblicato </w:t>
      </w:r>
      <w:r w:rsidR="00F12EB4" w:rsidRPr="00F12EB4">
        <w:rPr>
          <w:rStyle w:val="Enfasicorsivo"/>
          <w:rFonts w:ascii="Georgia" w:hAnsi="Georgia" w:cs="Helvetica"/>
        </w:rPr>
        <w:t>Shakespeare in shorts</w:t>
      </w:r>
      <w:r w:rsidR="00F12EB4" w:rsidRPr="00F12EB4">
        <w:rPr>
          <w:rFonts w:ascii="Georgia" w:hAnsi="Georgia" w:cs="Helvetica"/>
        </w:rPr>
        <w:t xml:space="preserve"> </w:t>
      </w:r>
      <w:r w:rsidR="00F12EB4" w:rsidRPr="00F12EB4">
        <w:rPr>
          <w:rStyle w:val="Enfasicorsivo"/>
          <w:rFonts w:ascii="Georgia" w:hAnsi="Georgia" w:cs="Helvetica"/>
        </w:rPr>
        <w:t>– Dieci storie di William Shakespeare</w:t>
      </w:r>
      <w:r w:rsidR="00F12EB4" w:rsidRPr="00F12EB4">
        <w:rPr>
          <w:rFonts w:ascii="Georgia" w:hAnsi="Georgia" w:cs="Helvetica"/>
        </w:rPr>
        <w:t xml:space="preserve">, eletto libro del mese di settembre 2016 dai radioascoltatori della trasmissione «Fahrenheit» di Radio 3 Rai, </w:t>
      </w:r>
      <w:r w:rsidR="00F12EB4" w:rsidRPr="00F12EB4">
        <w:rPr>
          <w:rStyle w:val="Enfasicorsivo"/>
          <w:rFonts w:ascii="Georgia" w:hAnsi="Georgia" w:cs="Helvetica"/>
        </w:rPr>
        <w:t>Io dico no! – Storie di eroica disobbedienza</w:t>
      </w:r>
      <w:r w:rsidR="00F12EB4" w:rsidRPr="00F12EB4">
        <w:rPr>
          <w:rFonts w:ascii="Georgia" w:hAnsi="Georgia" w:cs="Helvetica"/>
        </w:rPr>
        <w:t xml:space="preserve">, inserito nella lista dei «White </w:t>
      </w:r>
      <w:proofErr w:type="spellStart"/>
      <w:r w:rsidR="00F12EB4" w:rsidRPr="00F12EB4">
        <w:rPr>
          <w:rFonts w:ascii="Georgia" w:hAnsi="Georgia" w:cs="Helvetica"/>
        </w:rPr>
        <w:t>Ravens</w:t>
      </w:r>
      <w:proofErr w:type="spellEnd"/>
      <w:r w:rsidR="00F12EB4" w:rsidRPr="00F12EB4">
        <w:rPr>
          <w:rFonts w:ascii="Georgia" w:hAnsi="Georgia" w:cs="Helvetica"/>
        </w:rPr>
        <w:t>» 2017,</w:t>
      </w:r>
      <w:r w:rsidR="00F12EB4" w:rsidRPr="00F12EB4">
        <w:rPr>
          <w:rStyle w:val="Enfasicorsivo"/>
          <w:rFonts w:ascii="Georgia" w:hAnsi="Georgia" w:cs="Helvetica"/>
        </w:rPr>
        <w:t> Così è Pirandello (se vi pare) – I personaggi e le storie di Luigi Pirandello</w:t>
      </w:r>
      <w:r w:rsidR="00F12EB4" w:rsidRPr="00F12EB4">
        <w:rPr>
          <w:rFonts w:ascii="Georgia" w:hAnsi="Georgia" w:cs="Helvetica"/>
        </w:rPr>
        <w:t>, Cose</w:t>
      </w:r>
      <w:r w:rsidR="00F12EB4" w:rsidRPr="00F12EB4">
        <w:rPr>
          <w:rStyle w:val="Enfasicorsivo"/>
          <w:rFonts w:ascii="Georgia" w:hAnsi="Georgia" w:cs="Helvetica"/>
        </w:rPr>
        <w:t xml:space="preserve"> dell’altro secolo</w:t>
      </w:r>
      <w:r w:rsidR="00F12EB4" w:rsidRPr="00F12EB4">
        <w:rPr>
          <w:rFonts w:ascii="Georgia" w:hAnsi="Georgia" w:cs="Helvetica"/>
        </w:rPr>
        <w:t xml:space="preserve">, </w:t>
      </w:r>
      <w:r w:rsidR="00F12EB4" w:rsidRPr="00F12EB4">
        <w:rPr>
          <w:rStyle w:val="Enfasicorsivo"/>
          <w:rFonts w:ascii="Georgia" w:hAnsi="Georgia" w:cs="Helvetica"/>
        </w:rPr>
        <w:t>Lucy, la prima donna,</w:t>
      </w:r>
      <w:r w:rsidR="00F12EB4" w:rsidRPr="00F12EB4">
        <w:rPr>
          <w:rFonts w:ascii="Georgia" w:hAnsi="Georgia" w:cs="Helvetica"/>
        </w:rPr>
        <w:t xml:space="preserve"> </w:t>
      </w:r>
      <w:r w:rsidR="00F12EB4" w:rsidRPr="00F12EB4">
        <w:rPr>
          <w:rStyle w:val="Enfasicorsivo"/>
          <w:rFonts w:ascii="Georgia" w:hAnsi="Georgia" w:cs="Helvetica"/>
        </w:rPr>
        <w:t>La nascita dell’uomo</w:t>
      </w:r>
      <w:r w:rsidR="00F12EB4" w:rsidRPr="00F12EB4">
        <w:rPr>
          <w:rFonts w:ascii="Georgia" w:hAnsi="Georgia" w:cs="Helvetica"/>
        </w:rPr>
        <w:t xml:space="preserve">, </w:t>
      </w:r>
      <w:r w:rsidR="00F12EB4" w:rsidRPr="00F12EB4">
        <w:rPr>
          <w:rStyle w:val="Enfasicorsivo"/>
          <w:rFonts w:ascii="Georgia" w:hAnsi="Georgia" w:cs="Helvetica"/>
        </w:rPr>
        <w:t>Decameron</w:t>
      </w:r>
      <w:r w:rsidR="00F12EB4" w:rsidRPr="00F12EB4">
        <w:rPr>
          <w:rFonts w:ascii="Georgia" w:hAnsi="Georgia" w:cs="Helvetica"/>
        </w:rPr>
        <w:t>,</w:t>
      </w:r>
      <w:r w:rsidR="00F12EB4" w:rsidRPr="00F12EB4">
        <w:rPr>
          <w:rStyle w:val="Enfasicorsivo"/>
          <w:rFonts w:ascii="Georgia" w:hAnsi="Georgia" w:cs="Helvetica"/>
        </w:rPr>
        <w:t xml:space="preserve"> </w:t>
      </w:r>
      <w:proofErr w:type="spellStart"/>
      <w:r w:rsidR="00F12EB4" w:rsidRPr="00F12EB4">
        <w:rPr>
          <w:rStyle w:val="Enfasicorsivo"/>
          <w:rFonts w:ascii="Georgia" w:hAnsi="Georgia" w:cs="Helvetica"/>
        </w:rPr>
        <w:t>Fake</w:t>
      </w:r>
      <w:proofErr w:type="spellEnd"/>
      <w:r w:rsidR="00F12EB4" w:rsidRPr="00F12EB4">
        <w:rPr>
          <w:rStyle w:val="Enfasicorsivo"/>
          <w:rFonts w:ascii="Georgia" w:hAnsi="Georgia" w:cs="Helvetica"/>
        </w:rPr>
        <w:t xml:space="preserve"> – Non è vero ma ci credo, La diga del Vajont, Io dico sì! Storie di sfide e di futuro</w:t>
      </w:r>
      <w:r w:rsidR="00F12EB4" w:rsidRPr="00F12EB4">
        <w:rPr>
          <w:rFonts w:ascii="Georgia" w:hAnsi="Georgia" w:cs="Helvetica"/>
        </w:rPr>
        <w:t>.</w:t>
      </w:r>
    </w:p>
    <w:p w:rsidR="00F12EB4" w:rsidRPr="00F12EB4" w:rsidRDefault="00F12EB4" w:rsidP="007A71CB">
      <w:pPr>
        <w:spacing w:line="240" w:lineRule="auto"/>
        <w:contextualSpacing/>
        <w:jc w:val="both"/>
        <w:rPr>
          <w:rFonts w:ascii="Georgia" w:hAnsi="Georgia" w:cs="Times New Roman"/>
        </w:rPr>
      </w:pPr>
    </w:p>
    <w:p w:rsidR="007A71CB" w:rsidRPr="00F12EB4" w:rsidRDefault="007A71CB" w:rsidP="007A71CB">
      <w:pPr>
        <w:spacing w:line="240" w:lineRule="auto"/>
        <w:contextualSpacing/>
        <w:jc w:val="both"/>
        <w:rPr>
          <w:rFonts w:ascii="Georgia" w:hAnsi="Georgia" w:cs="Times New Roman"/>
        </w:rPr>
      </w:pPr>
      <w:r w:rsidRPr="00F12EB4">
        <w:rPr>
          <w:rFonts w:ascii="Georgia" w:hAnsi="Georgia" w:cs="Times New Roman"/>
          <w:b/>
        </w:rPr>
        <w:t>Nicolò Pellizzon</w:t>
      </w:r>
      <w:r w:rsidRPr="00F12EB4">
        <w:rPr>
          <w:rFonts w:ascii="Georgia" w:hAnsi="Georgia" w:cs="Times New Roman"/>
        </w:rPr>
        <w:t xml:space="preserve"> è nato a Verona nel 1985, è fumettista e illustratore. Il suo primo libro a fumetti ha vinto il premio al Treviso Comic Book Festival come miglior fumetto dell'anno. A partire dal 2014 ha iniziato a pubblicare i suoi libri con i migliori editori italiani di fumetti e a collaborare come illustratore con molti editori.</w:t>
      </w:r>
    </w:p>
    <w:p w:rsidR="007A71CB" w:rsidRPr="00F12EB4" w:rsidRDefault="007A71CB" w:rsidP="007A71CB">
      <w:pPr>
        <w:spacing w:line="240" w:lineRule="auto"/>
        <w:contextualSpacing/>
        <w:jc w:val="both"/>
        <w:rPr>
          <w:rFonts w:ascii="Georgia" w:hAnsi="Georgia" w:cs="Times New Roman"/>
        </w:rPr>
      </w:pPr>
    </w:p>
    <w:p w:rsidR="006248E1" w:rsidRPr="00F12EB4" w:rsidRDefault="006248E1" w:rsidP="007A71CB">
      <w:pPr>
        <w:spacing w:line="240" w:lineRule="auto"/>
        <w:contextualSpacing/>
        <w:jc w:val="both"/>
        <w:rPr>
          <w:rFonts w:ascii="Georgia" w:hAnsi="Georgia" w:cs="Times New Roman"/>
        </w:rPr>
      </w:pPr>
    </w:p>
    <w:p w:rsidR="006248E1" w:rsidRPr="00F12EB4" w:rsidRDefault="006248E1" w:rsidP="006248E1">
      <w:pPr>
        <w:spacing w:line="240" w:lineRule="auto"/>
        <w:contextualSpacing/>
        <w:rPr>
          <w:rFonts w:ascii="Georgia" w:hAnsi="Georgia" w:cs="Times New Roman"/>
        </w:rPr>
      </w:pPr>
      <w:r w:rsidRPr="00F12EB4">
        <w:rPr>
          <w:rFonts w:ascii="Georgia" w:hAnsi="Georgia" w:cs="Times New Roman"/>
        </w:rPr>
        <w:t xml:space="preserve">TITOLO: </w:t>
      </w:r>
      <w:r w:rsidRPr="00F12EB4">
        <w:rPr>
          <w:rFonts w:ascii="Georgia" w:hAnsi="Georgia" w:cs="Times New Roman"/>
          <w:b/>
        </w:rPr>
        <w:t>IO DICO NO! – STORIE DI EROICA DISOBBEDIENZA</w:t>
      </w:r>
      <w:r w:rsidRPr="00F12EB4">
        <w:rPr>
          <w:rFonts w:ascii="MS Mincho" w:eastAsia="MS Mincho" w:hAnsi="MS Mincho" w:cs="MS Mincho" w:hint="eastAsia"/>
          <w:b/>
          <w:i/>
        </w:rPr>
        <w:t> </w:t>
      </w:r>
    </w:p>
    <w:p w:rsidR="006248E1" w:rsidRPr="00F12EB4" w:rsidRDefault="006248E1" w:rsidP="006248E1">
      <w:pPr>
        <w:spacing w:line="240" w:lineRule="auto"/>
        <w:contextualSpacing/>
        <w:rPr>
          <w:rFonts w:ascii="Georgia" w:hAnsi="Georgia" w:cs="Times New Roman"/>
        </w:rPr>
      </w:pPr>
      <w:r w:rsidRPr="00F12EB4">
        <w:rPr>
          <w:rFonts w:ascii="Georgia" w:hAnsi="Georgia" w:cs="Times New Roman"/>
        </w:rPr>
        <w:t xml:space="preserve">AUTORE: </w:t>
      </w:r>
      <w:r w:rsidRPr="00F12EB4">
        <w:rPr>
          <w:rFonts w:ascii="Georgia" w:hAnsi="Georgia" w:cs="Times New Roman"/>
          <w:b/>
        </w:rPr>
        <w:t>Daniele Aristarco</w:t>
      </w:r>
    </w:p>
    <w:p w:rsidR="006248E1" w:rsidRPr="00F12EB4" w:rsidRDefault="006248E1" w:rsidP="006248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contextualSpacing/>
        <w:rPr>
          <w:rFonts w:ascii="Georgia" w:hAnsi="Georgia" w:cs="Times New Roman"/>
          <w:b/>
        </w:rPr>
      </w:pPr>
      <w:r w:rsidRPr="00F12EB4">
        <w:rPr>
          <w:rFonts w:ascii="Georgia" w:hAnsi="Georgia" w:cs="Times New Roman"/>
        </w:rPr>
        <w:t xml:space="preserve">ILLUSTRATORE: </w:t>
      </w:r>
      <w:r w:rsidRPr="00F12EB4">
        <w:rPr>
          <w:rFonts w:ascii="Georgia" w:hAnsi="Georgia" w:cs="Times New Roman"/>
          <w:b/>
        </w:rPr>
        <w:t>Nicolò Pellizzon</w:t>
      </w:r>
      <w:r w:rsidRPr="00F12EB4">
        <w:rPr>
          <w:rFonts w:ascii="MS Mincho" w:eastAsia="MS Mincho" w:hAnsi="MS Mincho" w:cs="MS Mincho" w:hint="eastAsia"/>
          <w:b/>
        </w:rPr>
        <w:t> </w:t>
      </w:r>
    </w:p>
    <w:p w:rsidR="006248E1" w:rsidRPr="00F12EB4" w:rsidRDefault="006248E1" w:rsidP="006248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contextualSpacing/>
        <w:rPr>
          <w:rFonts w:ascii="Georgia" w:hAnsi="Georgia" w:cs="Times New Roman"/>
          <w:b/>
        </w:rPr>
      </w:pPr>
      <w:r w:rsidRPr="00F12EB4">
        <w:rPr>
          <w:rFonts w:ascii="Georgia" w:hAnsi="Georgia" w:cs="Times New Roman"/>
        </w:rPr>
        <w:t xml:space="preserve">PAGINE: </w:t>
      </w:r>
      <w:r w:rsidRPr="00F12EB4">
        <w:rPr>
          <w:rFonts w:ascii="Georgia" w:hAnsi="Georgia" w:cs="Times New Roman"/>
          <w:b/>
        </w:rPr>
        <w:t>216</w:t>
      </w:r>
    </w:p>
    <w:p w:rsidR="006248E1" w:rsidRPr="00F12EB4" w:rsidRDefault="006248E1" w:rsidP="006248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contextualSpacing/>
        <w:rPr>
          <w:rFonts w:ascii="Georgia" w:hAnsi="Georgia" w:cs="Times New Roman"/>
        </w:rPr>
      </w:pPr>
      <w:r w:rsidRPr="00F12EB4">
        <w:rPr>
          <w:rFonts w:ascii="Georgia" w:hAnsi="Georgia" w:cs="Times New Roman"/>
        </w:rPr>
        <w:t xml:space="preserve">ETÀ: </w:t>
      </w:r>
      <w:r w:rsidRPr="00F12EB4">
        <w:rPr>
          <w:rFonts w:ascii="Georgia" w:hAnsi="Georgia" w:cs="Times New Roman"/>
          <w:b/>
        </w:rPr>
        <w:t>da 10 anni</w:t>
      </w:r>
      <w:r w:rsidRPr="00F12EB4">
        <w:rPr>
          <w:rFonts w:ascii="MS Mincho" w:eastAsia="MS Mincho" w:hAnsi="MS Mincho" w:cs="MS Mincho" w:hint="eastAsia"/>
        </w:rPr>
        <w:t> </w:t>
      </w:r>
    </w:p>
    <w:p w:rsidR="006248E1" w:rsidRPr="00F12EB4" w:rsidRDefault="006248E1" w:rsidP="006248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contextualSpacing/>
        <w:rPr>
          <w:rFonts w:ascii="Georgia" w:hAnsi="Georgia" w:cs="Times New Roman"/>
          <w:b/>
        </w:rPr>
      </w:pPr>
      <w:r w:rsidRPr="00F12EB4">
        <w:rPr>
          <w:rFonts w:ascii="Georgia" w:hAnsi="Georgia" w:cs="Times New Roman"/>
        </w:rPr>
        <w:t xml:space="preserve">PREZZO: </w:t>
      </w:r>
      <w:r w:rsidRPr="00F12EB4">
        <w:rPr>
          <w:rFonts w:ascii="Georgia" w:hAnsi="Georgia" w:cs="Times New Roman"/>
          <w:b/>
        </w:rPr>
        <w:t>€ 16,90</w:t>
      </w:r>
    </w:p>
    <w:p w:rsidR="006248E1" w:rsidRPr="00F12EB4" w:rsidRDefault="006248E1" w:rsidP="006248E1">
      <w:pPr>
        <w:spacing w:line="240" w:lineRule="auto"/>
        <w:contextualSpacing/>
        <w:rPr>
          <w:rFonts w:ascii="Georgia" w:hAnsi="Georgia" w:cs="Times New Roman"/>
        </w:rPr>
      </w:pPr>
      <w:r w:rsidRPr="00F12EB4">
        <w:rPr>
          <w:rFonts w:ascii="Georgia" w:hAnsi="Georgia" w:cs="Times New Roman"/>
        </w:rPr>
        <w:t xml:space="preserve">COLLANA: </w:t>
      </w:r>
      <w:r w:rsidRPr="00F12EB4">
        <w:rPr>
          <w:rFonts w:ascii="Georgia" w:hAnsi="Georgia" w:cs="Times New Roman"/>
          <w:b/>
        </w:rPr>
        <w:t>Storie Storie n. 42</w:t>
      </w:r>
      <w:r w:rsidRPr="00F12EB4">
        <w:rPr>
          <w:rFonts w:ascii="MS Mincho" w:eastAsia="MS Mincho" w:hAnsi="MS Mincho" w:cs="MS Mincho" w:hint="eastAsia"/>
        </w:rPr>
        <w:t> </w:t>
      </w:r>
    </w:p>
    <w:p w:rsidR="006248E1" w:rsidRPr="00F12EB4" w:rsidRDefault="006248E1" w:rsidP="006248E1">
      <w:pPr>
        <w:spacing w:line="240" w:lineRule="auto"/>
        <w:contextualSpacing/>
        <w:rPr>
          <w:rFonts w:ascii="Georgia" w:hAnsi="Georgia" w:cs="Times New Roman"/>
        </w:rPr>
      </w:pPr>
      <w:r w:rsidRPr="00F12EB4">
        <w:rPr>
          <w:rFonts w:ascii="Georgia" w:hAnsi="Georgia" w:cs="Times New Roman"/>
        </w:rPr>
        <w:t xml:space="preserve">MARCHIO: </w:t>
      </w:r>
      <w:r w:rsidRPr="00F12EB4">
        <w:rPr>
          <w:rFonts w:ascii="Georgia" w:hAnsi="Georgia" w:cs="Times New Roman"/>
          <w:b/>
        </w:rPr>
        <w:t>Einaudi Ragazzi</w:t>
      </w:r>
    </w:p>
    <w:p w:rsidR="006248E1" w:rsidRPr="00F12EB4" w:rsidRDefault="006248E1" w:rsidP="007A71CB">
      <w:pPr>
        <w:spacing w:line="240" w:lineRule="auto"/>
        <w:contextualSpacing/>
        <w:jc w:val="both"/>
        <w:rPr>
          <w:rFonts w:ascii="Georgia" w:hAnsi="Georgia" w:cs="Times New Roman"/>
        </w:rPr>
      </w:pPr>
    </w:p>
    <w:p w:rsidR="007A71CB" w:rsidRPr="00F12EB4" w:rsidRDefault="007A71CB" w:rsidP="007A71CB">
      <w:pPr>
        <w:spacing w:line="240" w:lineRule="auto"/>
        <w:contextualSpacing/>
        <w:jc w:val="both"/>
        <w:rPr>
          <w:rFonts w:ascii="Georgia" w:hAnsi="Georgia" w:cs="Times New Roman"/>
          <w:sz w:val="24"/>
        </w:rPr>
      </w:pPr>
    </w:p>
    <w:p w:rsidR="007A71CB" w:rsidRPr="00F12EB4" w:rsidRDefault="004E5485" w:rsidP="007A71CB">
      <w:pPr>
        <w:spacing w:line="24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b/>
          <w:sz w:val="20"/>
          <w:szCs w:val="20"/>
        </w:rPr>
        <w:t>I 35</w:t>
      </w:r>
      <w:r w:rsidR="007A71CB" w:rsidRPr="00F12EB4">
        <w:rPr>
          <w:rFonts w:ascii="Georgia" w:hAnsi="Georgia" w:cs="Times New Roman"/>
          <w:b/>
          <w:sz w:val="20"/>
          <w:szCs w:val="20"/>
        </w:rPr>
        <w:t xml:space="preserve"> disobbedienti</w:t>
      </w:r>
      <w:r w:rsidR="007A71CB" w:rsidRPr="00F12EB4">
        <w:rPr>
          <w:rFonts w:ascii="Georgia" w:hAnsi="Georgia" w:cs="Times New Roman"/>
          <w:sz w:val="20"/>
          <w:szCs w:val="20"/>
        </w:rPr>
        <w:t>:</w:t>
      </w:r>
    </w:p>
    <w:p w:rsidR="007A71CB" w:rsidRPr="00F12EB4" w:rsidRDefault="007A71CB" w:rsidP="007A71CB">
      <w:pPr>
        <w:spacing w:line="240" w:lineRule="auto"/>
        <w:contextualSpacing/>
        <w:jc w:val="both"/>
        <w:rPr>
          <w:rFonts w:ascii="Georgia" w:hAnsi="Georgia" w:cs="Times New Roman"/>
          <w:sz w:val="20"/>
          <w:szCs w:val="20"/>
        </w:rPr>
      </w:pP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all’obbedienza: Prometeo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alla morte: Orfeo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all’incoerenza: Socrate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alla schiavitù: Spartaco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 fanatismo religioso: Ipazia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 dogmatismo: Giordano Bruno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all’oscurantismo: Denis Diderot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alla pena di morte e alla tortura: Cesare Beccaria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all’antropocentrismo: Charles Darwin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allo schiavismo: Abraham Lincoln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alla violenza: Gandhi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all’omofobia: Oscar Wilde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alla discriminazione di genere: le suffragette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alla censura: Nazim Hikmet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 fascismo: Arturo Toscanini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 collaborazionismo: Le Chambon-sur-Lignon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all’impunità: Simon Wiesenthal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alle armi nucleari: Albert Einstein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alla discriminazione: Rosa Parks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alla scuola classista: Don Milani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lastRenderedPageBreak/>
        <w:t>No all’occupazione militare: Dalai Lama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 razzismo: Martin Luther King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 matrimonio riparatore: Franca Viola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all’oblio: le madri di Plaza de Mayo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ai manicomi: Franco Basaglia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all’apartheid: Nelson Mandela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alla distruzione della biodiversità: Vandana Shiva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alla deforestazione: Chico Mendes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alla paura: Aung San Suu Kyi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all’oblio della Shoah: Settimia Spizzichino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alla mafia: Felicia Bartolotta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alla menzogna: Anna Politkovskaja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all’ignoranza: Malala Yousafzai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No alla rassegnazione: Stephen Hawking</w:t>
      </w:r>
    </w:p>
    <w:p w:rsidR="001A49C3" w:rsidRPr="00F12EB4" w:rsidRDefault="001A49C3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  <w:r w:rsidRPr="00F12EB4">
        <w:rPr>
          <w:rFonts w:ascii="Georgia" w:hAnsi="Georgia" w:cs="Times New Roman"/>
          <w:sz w:val="20"/>
          <w:szCs w:val="20"/>
        </w:rPr>
        <w:t>Ancora una volta no: Mahvash Sabet</w:t>
      </w:r>
      <w:r w:rsidR="0026551B" w:rsidRPr="00F12EB4">
        <w:rPr>
          <w:rFonts w:ascii="Georgia" w:hAnsi="Georgia" w:cs="Times New Roman"/>
          <w:sz w:val="20"/>
          <w:szCs w:val="20"/>
        </w:rPr>
        <w:t xml:space="preserve">      </w:t>
      </w:r>
    </w:p>
    <w:p w:rsidR="00496F94" w:rsidRPr="00F12EB4" w:rsidRDefault="00496F94" w:rsidP="001A49C3">
      <w:pPr>
        <w:spacing w:line="360" w:lineRule="auto"/>
        <w:contextualSpacing/>
        <w:jc w:val="both"/>
        <w:rPr>
          <w:rFonts w:ascii="Georgia" w:hAnsi="Georgia" w:cs="Times New Roman"/>
          <w:sz w:val="20"/>
          <w:szCs w:val="20"/>
        </w:rPr>
      </w:pPr>
    </w:p>
    <w:p w:rsidR="00496F94" w:rsidRPr="00F12EB4" w:rsidRDefault="00496F94" w:rsidP="001A49C3">
      <w:pPr>
        <w:spacing w:line="360" w:lineRule="auto"/>
        <w:contextualSpacing/>
        <w:jc w:val="both"/>
        <w:rPr>
          <w:rFonts w:ascii="Georgia" w:hAnsi="Georgia" w:cs="Times New Roman"/>
        </w:rPr>
      </w:pPr>
    </w:p>
    <w:p w:rsidR="00496F94" w:rsidRPr="00F12EB4" w:rsidRDefault="00496F94" w:rsidP="001A49C3">
      <w:pPr>
        <w:spacing w:line="360" w:lineRule="auto"/>
        <w:contextualSpacing/>
        <w:jc w:val="both"/>
        <w:rPr>
          <w:rFonts w:ascii="Georgia" w:hAnsi="Georgia" w:cs="Times New Roman"/>
        </w:rPr>
      </w:pPr>
    </w:p>
    <w:p w:rsidR="00496F94" w:rsidRPr="00F12EB4" w:rsidRDefault="00496F94" w:rsidP="001A49C3">
      <w:pPr>
        <w:spacing w:line="360" w:lineRule="auto"/>
        <w:contextualSpacing/>
        <w:jc w:val="both"/>
        <w:rPr>
          <w:rFonts w:ascii="Georgia" w:hAnsi="Georgia" w:cs="Times New Roman"/>
        </w:rPr>
      </w:pPr>
    </w:p>
    <w:p w:rsidR="00496F94" w:rsidRPr="00F12EB4" w:rsidRDefault="00496F94" w:rsidP="001A49C3">
      <w:pPr>
        <w:spacing w:line="360" w:lineRule="auto"/>
        <w:contextualSpacing/>
        <w:jc w:val="both"/>
        <w:rPr>
          <w:rFonts w:ascii="Georgia" w:hAnsi="Georgia" w:cs="Times New Roman"/>
        </w:rPr>
      </w:pPr>
    </w:p>
    <w:p w:rsidR="00CE34FC" w:rsidRPr="00F12EB4" w:rsidRDefault="00496F94" w:rsidP="001A49C3">
      <w:pPr>
        <w:spacing w:line="360" w:lineRule="auto"/>
        <w:contextualSpacing/>
        <w:jc w:val="both"/>
        <w:rPr>
          <w:rFonts w:ascii="Georgia" w:hAnsi="Georgia" w:cs="Times New Roman"/>
        </w:rPr>
      </w:pPr>
      <w:r w:rsidRPr="00F12EB4">
        <w:rPr>
          <w:rFonts w:ascii="Georgia" w:hAnsi="Georgia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343150" cy="32194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O DICO NO_014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4FC" w:rsidRPr="00F12EB4" w:rsidRDefault="00CE34FC" w:rsidP="001A49C3">
      <w:pPr>
        <w:spacing w:line="360" w:lineRule="auto"/>
        <w:contextualSpacing/>
        <w:jc w:val="both"/>
        <w:rPr>
          <w:rFonts w:ascii="Georgia" w:hAnsi="Georgia" w:cs="Times New Roman"/>
          <w:noProof/>
          <w:lang w:eastAsia="it-IT"/>
        </w:rPr>
      </w:pPr>
    </w:p>
    <w:p w:rsidR="00496F94" w:rsidRPr="00F12EB4" w:rsidRDefault="00496F94" w:rsidP="001A49C3">
      <w:pPr>
        <w:spacing w:line="360" w:lineRule="auto"/>
        <w:contextualSpacing/>
        <w:jc w:val="both"/>
        <w:rPr>
          <w:rFonts w:ascii="Georgia" w:hAnsi="Georgia" w:cs="Times New Roman"/>
          <w:noProof/>
          <w:lang w:eastAsia="it-IT"/>
        </w:rPr>
      </w:pPr>
    </w:p>
    <w:p w:rsidR="00496F94" w:rsidRPr="00F12EB4" w:rsidRDefault="00496F94" w:rsidP="001A49C3">
      <w:pPr>
        <w:spacing w:line="360" w:lineRule="auto"/>
        <w:contextualSpacing/>
        <w:jc w:val="both"/>
        <w:rPr>
          <w:rFonts w:ascii="Georgia" w:hAnsi="Georgia" w:cs="Times New Roman"/>
          <w:noProof/>
          <w:lang w:eastAsia="it-IT"/>
        </w:rPr>
      </w:pPr>
    </w:p>
    <w:p w:rsidR="00CE34FC" w:rsidRPr="00F12EB4" w:rsidRDefault="00CE34FC" w:rsidP="001A49C3">
      <w:pPr>
        <w:spacing w:line="360" w:lineRule="auto"/>
        <w:contextualSpacing/>
        <w:jc w:val="both"/>
        <w:rPr>
          <w:rFonts w:ascii="Georgia" w:hAnsi="Georgia" w:cs="Times New Roman"/>
        </w:rPr>
      </w:pPr>
    </w:p>
    <w:p w:rsidR="00CE34FC" w:rsidRPr="00F12EB4" w:rsidRDefault="00CE34FC" w:rsidP="001A49C3">
      <w:pPr>
        <w:spacing w:line="360" w:lineRule="auto"/>
        <w:contextualSpacing/>
        <w:jc w:val="both"/>
        <w:rPr>
          <w:rFonts w:ascii="Georgia" w:hAnsi="Georgia" w:cs="Times New Roman"/>
        </w:rPr>
      </w:pPr>
    </w:p>
    <w:p w:rsidR="00CE34FC" w:rsidRPr="00F12EB4" w:rsidRDefault="00CE34FC" w:rsidP="001A49C3">
      <w:pPr>
        <w:spacing w:line="360" w:lineRule="auto"/>
        <w:contextualSpacing/>
        <w:jc w:val="both"/>
        <w:rPr>
          <w:rFonts w:ascii="Georgia" w:hAnsi="Georgia" w:cs="Times New Roman"/>
        </w:rPr>
      </w:pPr>
    </w:p>
    <w:p w:rsidR="00CE34FC" w:rsidRPr="00F12EB4" w:rsidRDefault="00CE34FC" w:rsidP="00496F94">
      <w:pPr>
        <w:spacing w:line="240" w:lineRule="auto"/>
        <w:contextualSpacing/>
        <w:jc w:val="both"/>
        <w:rPr>
          <w:rFonts w:ascii="Georgia" w:hAnsi="Georgia" w:cs="Times New Roman"/>
          <w:b/>
        </w:rPr>
      </w:pPr>
      <w:r w:rsidRPr="00F12EB4">
        <w:rPr>
          <w:rFonts w:ascii="Georgia" w:hAnsi="Georgia" w:cs="Times New Roman"/>
          <w:b/>
        </w:rPr>
        <w:t>Anna De Giovanni</w:t>
      </w:r>
    </w:p>
    <w:p w:rsidR="00CE34FC" w:rsidRPr="00F12EB4" w:rsidRDefault="00CE34FC" w:rsidP="00496F94">
      <w:pPr>
        <w:spacing w:before="100" w:beforeAutospacing="1" w:after="100" w:afterAutospacing="1" w:line="240" w:lineRule="auto"/>
        <w:contextualSpacing/>
        <w:rPr>
          <w:rFonts w:ascii="Georgia" w:eastAsia="Calibri" w:hAnsi="Georgia" w:cs="Times New Roman"/>
          <w:noProof/>
        </w:rPr>
      </w:pPr>
      <w:r w:rsidRPr="00F12EB4">
        <w:rPr>
          <w:rFonts w:ascii="Georgia" w:eastAsia="Calibri" w:hAnsi="Georgia" w:cs="Times New Roman"/>
          <w:b/>
          <w:bCs/>
          <w:noProof/>
        </w:rPr>
        <w:t>Ufficio Stampa</w:t>
      </w:r>
    </w:p>
    <w:p w:rsidR="00CE34FC" w:rsidRPr="00F12EB4" w:rsidRDefault="00CE34FC" w:rsidP="00496F94">
      <w:pPr>
        <w:spacing w:before="100" w:beforeAutospacing="1" w:after="100" w:afterAutospacing="1" w:line="240" w:lineRule="auto"/>
        <w:contextualSpacing/>
        <w:rPr>
          <w:rFonts w:ascii="Georgia" w:eastAsia="Calibri" w:hAnsi="Georgia" w:cs="Times New Roman"/>
          <w:noProof/>
        </w:rPr>
      </w:pPr>
      <w:r w:rsidRPr="00F12EB4">
        <w:rPr>
          <w:rFonts w:ascii="Georgia" w:eastAsia="Calibri" w:hAnsi="Georgia" w:cs="Times New Roman"/>
          <w:b/>
          <w:bCs/>
          <w:noProof/>
        </w:rPr>
        <w:t>Edizioni EL - Einaudi Ragazzi - Emme Edizioni</w:t>
      </w:r>
    </w:p>
    <w:p w:rsidR="00CE34FC" w:rsidRPr="00F12EB4" w:rsidRDefault="00CE34FC" w:rsidP="00496F94">
      <w:pPr>
        <w:spacing w:before="100" w:beforeAutospacing="1" w:after="100" w:afterAutospacing="1" w:line="240" w:lineRule="auto"/>
        <w:contextualSpacing/>
        <w:rPr>
          <w:rFonts w:ascii="Georgia" w:eastAsia="Calibri" w:hAnsi="Georgia" w:cs="Times New Roman"/>
          <w:bCs/>
          <w:noProof/>
        </w:rPr>
      </w:pPr>
      <w:r w:rsidRPr="00F12EB4">
        <w:rPr>
          <w:rFonts w:ascii="Georgia" w:eastAsia="Calibri" w:hAnsi="Georgia" w:cs="Times New Roman"/>
          <w:bCs/>
          <w:noProof/>
        </w:rPr>
        <w:t xml:space="preserve">Via. J. Ressel, 5  34018 San Dorligo Della Valle (TS) </w:t>
      </w:r>
    </w:p>
    <w:p w:rsidR="00CE34FC" w:rsidRPr="00F12EB4" w:rsidRDefault="00CE34FC" w:rsidP="00496F94">
      <w:pPr>
        <w:spacing w:line="240" w:lineRule="auto"/>
        <w:contextualSpacing/>
        <w:rPr>
          <w:rFonts w:ascii="Georgia" w:eastAsia="Calibri" w:hAnsi="Georgia" w:cs="Times New Roman"/>
          <w:b/>
          <w:bCs/>
          <w:noProof/>
          <w:lang w:val="en-US"/>
        </w:rPr>
      </w:pPr>
      <w:r w:rsidRPr="00F12EB4">
        <w:rPr>
          <w:rFonts w:ascii="Georgia" w:eastAsia="Calibri" w:hAnsi="Georgia" w:cs="Times New Roman"/>
          <w:b/>
          <w:bCs/>
          <w:noProof/>
          <w:lang w:val="en-US"/>
        </w:rPr>
        <w:t>Tel: </w:t>
      </w:r>
      <w:hyperlink r:id="rId8" w:tgtFrame="_blank" w:history="1">
        <w:r w:rsidR="00496F94" w:rsidRPr="00F12EB4">
          <w:rPr>
            <w:rStyle w:val="Collegamentoipertestuale"/>
            <w:rFonts w:ascii="Georgia" w:eastAsia="Calibri" w:hAnsi="Georgia" w:cs="Times New Roman"/>
            <w:b/>
            <w:bCs/>
            <w:noProof/>
            <w:color w:val="auto"/>
            <w:u w:val="none"/>
            <w:lang w:val="en-US"/>
          </w:rPr>
          <w:t xml:space="preserve">+39 </w:t>
        </w:r>
        <w:r w:rsidRPr="00F12EB4">
          <w:rPr>
            <w:rStyle w:val="Collegamentoipertestuale"/>
            <w:rFonts w:ascii="Georgia" w:eastAsia="Calibri" w:hAnsi="Georgia" w:cs="Times New Roman"/>
            <w:b/>
            <w:bCs/>
            <w:noProof/>
            <w:color w:val="auto"/>
            <w:u w:val="none"/>
            <w:lang w:val="en-US"/>
          </w:rPr>
          <w:t>040 3880312</w:t>
        </w:r>
      </w:hyperlink>
      <w:r w:rsidRPr="00F12EB4">
        <w:rPr>
          <w:rFonts w:ascii="Georgia" w:eastAsia="Calibri" w:hAnsi="Georgia" w:cs="Times New Roman"/>
          <w:b/>
          <w:bCs/>
          <w:noProof/>
          <w:lang w:val="en-US"/>
        </w:rPr>
        <w:t> </w:t>
      </w:r>
    </w:p>
    <w:p w:rsidR="00CE34FC" w:rsidRPr="00F12EB4" w:rsidRDefault="00CE34FC" w:rsidP="00496F94">
      <w:pPr>
        <w:spacing w:line="240" w:lineRule="auto"/>
        <w:contextualSpacing/>
        <w:rPr>
          <w:rFonts w:ascii="Georgia" w:eastAsia="Calibri" w:hAnsi="Georgia" w:cs="Times New Roman"/>
          <w:b/>
          <w:bCs/>
          <w:noProof/>
          <w:lang w:val="en-US"/>
        </w:rPr>
      </w:pPr>
      <w:r w:rsidRPr="00F12EB4">
        <w:rPr>
          <w:rFonts w:ascii="Georgia" w:eastAsia="Calibri" w:hAnsi="Georgia" w:cs="Times New Roman"/>
          <w:b/>
          <w:bCs/>
          <w:noProof/>
          <w:lang w:val="en-US"/>
        </w:rPr>
        <w:t xml:space="preserve">Cell. </w:t>
      </w:r>
      <w:r w:rsidR="00155293" w:rsidRPr="00F12EB4">
        <w:rPr>
          <w:rFonts w:ascii="Georgia" w:eastAsia="Calibri" w:hAnsi="Georgia" w:cs="Times New Roman"/>
          <w:b/>
          <w:bCs/>
          <w:noProof/>
          <w:lang w:val="en-US"/>
        </w:rPr>
        <w:t xml:space="preserve">+ 39 </w:t>
      </w:r>
      <w:r w:rsidRPr="00F12EB4">
        <w:rPr>
          <w:rFonts w:ascii="Georgia" w:eastAsia="Calibri" w:hAnsi="Georgia" w:cs="Times New Roman"/>
          <w:b/>
          <w:bCs/>
          <w:noProof/>
          <w:lang w:val="en-US"/>
        </w:rPr>
        <w:t>340 9198481 </w:t>
      </w:r>
    </w:p>
    <w:p w:rsidR="00CE34FC" w:rsidRPr="00F12EB4" w:rsidRDefault="00CE34FC" w:rsidP="00496F94">
      <w:pPr>
        <w:spacing w:line="240" w:lineRule="auto"/>
        <w:contextualSpacing/>
        <w:rPr>
          <w:rFonts w:ascii="Georgia" w:eastAsia="Calibri" w:hAnsi="Georgia" w:cs="Times New Roman"/>
          <w:noProof/>
          <w:lang w:val="en-US"/>
        </w:rPr>
      </w:pPr>
      <w:r w:rsidRPr="00F12EB4">
        <w:rPr>
          <w:rFonts w:ascii="Georgia" w:eastAsia="Calibri" w:hAnsi="Georgia" w:cs="Times New Roman"/>
          <w:b/>
          <w:bCs/>
          <w:noProof/>
          <w:lang w:val="en-US"/>
        </w:rPr>
        <w:t>Email: degiovanni@edizioniel.it</w:t>
      </w:r>
    </w:p>
    <w:p w:rsidR="006248E1" w:rsidRPr="00F12EB4" w:rsidRDefault="006248E1" w:rsidP="001A49C3">
      <w:pPr>
        <w:spacing w:line="360" w:lineRule="auto"/>
        <w:contextualSpacing/>
        <w:jc w:val="both"/>
        <w:rPr>
          <w:rFonts w:ascii="Georgia" w:hAnsi="Georgia" w:cs="Times New Roman"/>
          <w:lang w:val="en-US"/>
        </w:rPr>
      </w:pPr>
    </w:p>
    <w:sectPr w:rsidR="006248E1" w:rsidRPr="00F12EB4" w:rsidSect="00756B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FC"/>
    <w:rsid w:val="00155293"/>
    <w:rsid w:val="001A49C3"/>
    <w:rsid w:val="0026551B"/>
    <w:rsid w:val="002B1785"/>
    <w:rsid w:val="0033701A"/>
    <w:rsid w:val="003B6EFE"/>
    <w:rsid w:val="00496F94"/>
    <w:rsid w:val="004E5485"/>
    <w:rsid w:val="005433A9"/>
    <w:rsid w:val="006248E1"/>
    <w:rsid w:val="00756B41"/>
    <w:rsid w:val="007A71CB"/>
    <w:rsid w:val="00843DEB"/>
    <w:rsid w:val="008E398B"/>
    <w:rsid w:val="009A6571"/>
    <w:rsid w:val="009E0653"/>
    <w:rsid w:val="00B362FC"/>
    <w:rsid w:val="00B83FF6"/>
    <w:rsid w:val="00CE34FC"/>
    <w:rsid w:val="00CF6F7E"/>
    <w:rsid w:val="00EE0E86"/>
    <w:rsid w:val="00F12EB4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AE65F-4000-47AE-8B91-FC8E29F9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62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01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CE34F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F12E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39%20040%2038803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94063-3505-4808-BB03-4F0765E8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posta</cp:lastModifiedBy>
  <cp:revision>2</cp:revision>
  <cp:lastPrinted>2017-05-10T10:52:00Z</cp:lastPrinted>
  <dcterms:created xsi:type="dcterms:W3CDTF">2018-12-18T10:33:00Z</dcterms:created>
  <dcterms:modified xsi:type="dcterms:W3CDTF">2018-12-18T10:33:00Z</dcterms:modified>
</cp:coreProperties>
</file>