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1" w:rsidRPr="003F2BD7" w:rsidRDefault="005C7037" w:rsidP="003F2BD7">
      <w:pPr>
        <w:spacing w:line="360" w:lineRule="auto"/>
        <w:ind w:right="549"/>
        <w:rPr>
          <w:rFonts w:eastAsia="TTE1B10E88t00" w:cs="Times New Roman"/>
        </w:rPr>
      </w:pPr>
      <w:bookmarkStart w:id="0" w:name="_GoBack"/>
      <w:bookmarkEnd w:id="0"/>
      <w:r w:rsidRPr="003F2BD7">
        <w:rPr>
          <w:rFonts w:eastAsia="TTE1B10E88t00" w:cs="Times New Roman"/>
          <w:noProof/>
        </w:rPr>
        <w:drawing>
          <wp:anchor distT="57150" distB="57150" distL="57150" distR="57150" simplePos="0" relativeHeight="251656192" behindDoc="0" locked="0" layoutInCell="1" allowOverlap="1">
            <wp:simplePos x="0" y="0"/>
            <wp:positionH relativeFrom="column">
              <wp:posOffset>-377189</wp:posOffset>
            </wp:positionH>
            <wp:positionV relativeFrom="line">
              <wp:posOffset>-114300</wp:posOffset>
            </wp:positionV>
            <wp:extent cx="6774815" cy="8134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750x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8134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hyperlink r:id="rId8" w:history="1">
        <w:r w:rsidR="00165051" w:rsidRPr="003F2BD7">
          <w:rPr>
            <w:rStyle w:val="Collegamentoipertestuale"/>
            <w:rFonts w:eastAsia="TTE1B10E88t00" w:cs="Times New Roman"/>
          </w:rPr>
          <w:t>www.andis.it</w:t>
        </w:r>
      </w:hyperlink>
      <w:r w:rsidR="00165051" w:rsidRPr="003F2BD7">
        <w:rPr>
          <w:rFonts w:eastAsia="TTE1B10E88t00" w:cs="Times New Roman"/>
        </w:rPr>
        <w:t xml:space="preserve"> </w:t>
      </w:r>
    </w:p>
    <w:p w:rsidR="0092487D" w:rsidRPr="003F2BD7" w:rsidRDefault="0092487D" w:rsidP="003F2BD7">
      <w:pPr>
        <w:spacing w:line="360" w:lineRule="auto"/>
        <w:ind w:right="549"/>
        <w:jc w:val="center"/>
        <w:rPr>
          <w:rFonts w:cs="Times New Roman"/>
          <w:b/>
          <w:i/>
          <w:color w:val="FF0000"/>
        </w:rPr>
      </w:pPr>
      <w:r w:rsidRPr="003F2BD7">
        <w:rPr>
          <w:rFonts w:cs="Times New Roman"/>
          <w:b/>
          <w:i/>
          <w:color w:val="FF0000"/>
        </w:rPr>
        <w:t>COMUNICATO STAMPA</w:t>
      </w:r>
    </w:p>
    <w:p w:rsidR="0092487D" w:rsidRPr="003F2BD7" w:rsidRDefault="0092487D" w:rsidP="003F2BD7">
      <w:pPr>
        <w:spacing w:line="360" w:lineRule="auto"/>
        <w:ind w:right="549"/>
        <w:jc w:val="center"/>
        <w:rPr>
          <w:rFonts w:cs="Times New Roman"/>
          <w:b/>
          <w:i/>
          <w:color w:val="FF0000"/>
        </w:rPr>
      </w:pPr>
    </w:p>
    <w:p w:rsidR="0092487D" w:rsidRPr="003F2BD7" w:rsidRDefault="0092487D" w:rsidP="003F2BD7">
      <w:pPr>
        <w:spacing w:line="360" w:lineRule="auto"/>
        <w:ind w:right="549"/>
        <w:jc w:val="center"/>
        <w:rPr>
          <w:rFonts w:cs="Times New Roman"/>
          <w:b/>
          <w:i/>
          <w:color w:val="FF0000"/>
        </w:rPr>
      </w:pPr>
      <w:r w:rsidRPr="003F2BD7">
        <w:rPr>
          <w:rFonts w:cs="Times New Roman"/>
          <w:b/>
          <w:i/>
          <w:color w:val="FF0000"/>
        </w:rPr>
        <w:t xml:space="preserve">La regionalizzazione del sistema dell’istruzione FVG </w:t>
      </w:r>
    </w:p>
    <w:p w:rsidR="0092487D" w:rsidRPr="003F2BD7" w:rsidRDefault="0092487D" w:rsidP="003F2BD7">
      <w:pPr>
        <w:spacing w:line="360" w:lineRule="auto"/>
        <w:ind w:right="549"/>
        <w:rPr>
          <w:rFonts w:cs="Times New Roman"/>
          <w:b/>
          <w:i/>
          <w:color w:val="FF0000"/>
        </w:rPr>
      </w:pPr>
    </w:p>
    <w:p w:rsidR="0092487D" w:rsidRPr="003F2BD7" w:rsidRDefault="0092487D" w:rsidP="003F2BD7">
      <w:p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ab/>
        <w:t>Il Friuli Venezia Giulia</w:t>
      </w:r>
      <w:r w:rsidR="001F1D25" w:rsidRPr="003F2BD7">
        <w:rPr>
          <w:rFonts w:cs="Times New Roman"/>
          <w:color w:val="auto"/>
        </w:rPr>
        <w:t>,</w:t>
      </w:r>
      <w:r w:rsidRPr="003F2BD7">
        <w:rPr>
          <w:rFonts w:cs="Times New Roman"/>
          <w:color w:val="auto"/>
        </w:rPr>
        <w:t xml:space="preserve"> in quanto Regione a Statuto speciale</w:t>
      </w:r>
      <w:r w:rsidR="001F1D25" w:rsidRPr="003F2BD7">
        <w:rPr>
          <w:rFonts w:cs="Times New Roman"/>
          <w:color w:val="auto"/>
        </w:rPr>
        <w:t>,</w:t>
      </w:r>
      <w:r w:rsidRPr="003F2BD7">
        <w:rPr>
          <w:rFonts w:cs="Times New Roman"/>
          <w:color w:val="auto"/>
        </w:rPr>
        <w:t xml:space="preserve"> ha potestà legislativa primaria sulla scuola fin dalla sua nascita nel 1963. La Regione</w:t>
      </w:r>
      <w:r w:rsidR="001F1D25" w:rsidRPr="003F2BD7">
        <w:rPr>
          <w:rFonts w:cs="Times New Roman"/>
          <w:color w:val="auto"/>
        </w:rPr>
        <w:t>, però,</w:t>
      </w:r>
      <w:r w:rsidRPr="003F2BD7">
        <w:rPr>
          <w:rFonts w:cs="Times New Roman"/>
          <w:color w:val="auto"/>
        </w:rPr>
        <w:t xml:space="preserve"> non ha mai esercitato questa prerogativa. Dal 2001 con la modifica del titolo V della Costituzione anche tutte le altre Regioni hanno assunto competenza nel campo dell’istruzione, ma solo </w:t>
      </w:r>
      <w:r w:rsidR="001F1D25" w:rsidRPr="003F2BD7">
        <w:rPr>
          <w:rFonts w:cs="Times New Roman"/>
          <w:color w:val="auto"/>
        </w:rPr>
        <w:t xml:space="preserve">ora </w:t>
      </w:r>
      <w:r w:rsidRPr="003F2BD7">
        <w:rPr>
          <w:rFonts w:cs="Times New Roman"/>
          <w:color w:val="auto"/>
        </w:rPr>
        <w:t xml:space="preserve">si sente parlare in forma diffusa di “regionalizzazione”. Nell’ultima campagna elettorale per le regionali </w:t>
      </w:r>
      <w:r w:rsidR="001F1D25" w:rsidRPr="003F2BD7">
        <w:rPr>
          <w:rFonts w:cs="Times New Roman"/>
          <w:color w:val="auto"/>
        </w:rPr>
        <w:t xml:space="preserve">del FVG </w:t>
      </w:r>
      <w:r w:rsidRPr="003F2BD7">
        <w:rPr>
          <w:rFonts w:cs="Times New Roman"/>
          <w:color w:val="auto"/>
        </w:rPr>
        <w:t>è stato portato all’ordine del giorno il problema della regionalizzazione, subito affrontato dal nuovo esecutivo.</w:t>
      </w:r>
    </w:p>
    <w:p w:rsidR="0092487D" w:rsidRPr="003F2BD7" w:rsidRDefault="0092487D" w:rsidP="003F2BD7">
      <w:p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ab/>
        <w:t xml:space="preserve">La “regionalizzazione” dunque si può fare, anzi per certi versi si “deve” fare, visto che è solo l’inerzia delle Regioni che permette al Ministero di mantenere alcune competenze essenziali sulle scuole. La questione però si sposta </w:t>
      </w:r>
      <w:r w:rsidR="001F1D25" w:rsidRPr="003F2BD7">
        <w:rPr>
          <w:rFonts w:cs="Times New Roman"/>
          <w:color w:val="auto"/>
        </w:rPr>
        <w:t xml:space="preserve">immediatamente </w:t>
      </w:r>
      <w:r w:rsidRPr="003F2BD7">
        <w:rPr>
          <w:rFonts w:cs="Times New Roman"/>
          <w:color w:val="auto"/>
        </w:rPr>
        <w:t xml:space="preserve">sul come fare questa regionalizzazione, perché un provvedimento di questa portata una volta preso non può essere facilmente rivisto. Va subito sgombrato il campo </w:t>
      </w:r>
      <w:r w:rsidR="001F1D25" w:rsidRPr="003F2BD7">
        <w:rPr>
          <w:rFonts w:cs="Times New Roman"/>
          <w:color w:val="auto"/>
        </w:rPr>
        <w:t xml:space="preserve">sul preconcetto </w:t>
      </w:r>
      <w:r w:rsidRPr="003F2BD7">
        <w:rPr>
          <w:rFonts w:cs="Times New Roman"/>
          <w:color w:val="auto"/>
        </w:rPr>
        <w:t xml:space="preserve">che per “regionalizzare” un sistema scolastico servano maggiori risorse: si può regionalizzare un sistema </w:t>
      </w:r>
      <w:r w:rsidR="001F1D25" w:rsidRPr="003F2BD7">
        <w:rPr>
          <w:rFonts w:cs="Times New Roman"/>
          <w:color w:val="auto"/>
        </w:rPr>
        <w:t xml:space="preserve">scolastico </w:t>
      </w:r>
      <w:r w:rsidRPr="003F2BD7">
        <w:rPr>
          <w:rFonts w:cs="Times New Roman"/>
          <w:color w:val="auto"/>
        </w:rPr>
        <w:t>a costo zero. Il problema è che la regionalizzazione richiede delle scelte e poiché queste scelte vengono fatte dalla politica</w:t>
      </w:r>
      <w:r w:rsidR="001F1D25" w:rsidRPr="003F2BD7">
        <w:rPr>
          <w:rFonts w:cs="Times New Roman"/>
          <w:color w:val="auto"/>
        </w:rPr>
        <w:t>,</w:t>
      </w:r>
      <w:r w:rsidRPr="003F2BD7">
        <w:rPr>
          <w:rFonts w:cs="Times New Roman"/>
          <w:color w:val="auto"/>
        </w:rPr>
        <w:t xml:space="preserve"> che necessita di consenso, difficilmente possono essere fatte a saldi invariati.</w:t>
      </w:r>
    </w:p>
    <w:p w:rsidR="0092487D" w:rsidRDefault="0092487D" w:rsidP="003F2BD7">
      <w:p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ab/>
        <w:t xml:space="preserve">Al di là comunque delle idee politiche l’ANDIS FVG ritiene necessario che il mondo della scuola cominci ad interrogarsi seriamente sulla questione della regionalizzazione del sistema </w:t>
      </w:r>
      <w:r w:rsidR="005A2BCE" w:rsidRPr="003F2BD7">
        <w:rPr>
          <w:rFonts w:cs="Times New Roman"/>
          <w:color w:val="auto"/>
        </w:rPr>
        <w:t>scolastico,</w:t>
      </w:r>
      <w:r w:rsidRPr="003F2BD7">
        <w:rPr>
          <w:rFonts w:cs="Times New Roman"/>
          <w:color w:val="auto"/>
        </w:rPr>
        <w:t xml:space="preserve"> partendo dall’esperienza della Provincia di Tre</w:t>
      </w:r>
      <w:r w:rsidR="005A2BCE" w:rsidRPr="003F2BD7">
        <w:rPr>
          <w:rFonts w:cs="Times New Roman"/>
          <w:color w:val="auto"/>
        </w:rPr>
        <w:t>nto, che con la legge n° 5 del 2</w:t>
      </w:r>
      <w:r w:rsidRPr="003F2BD7">
        <w:rPr>
          <w:rFonts w:cs="Times New Roman"/>
          <w:color w:val="auto"/>
        </w:rPr>
        <w:t xml:space="preserve">006 ha regionalizzato tutto il sistema (spendendo circa un miliardo di euro). Il dibattito deve </w:t>
      </w:r>
      <w:r w:rsidR="005A2BCE" w:rsidRPr="003F2BD7">
        <w:rPr>
          <w:rFonts w:cs="Times New Roman"/>
          <w:color w:val="auto"/>
        </w:rPr>
        <w:t>svilupparsi</w:t>
      </w:r>
      <w:r w:rsidRPr="003F2BD7">
        <w:rPr>
          <w:rFonts w:cs="Times New Roman"/>
          <w:color w:val="auto"/>
        </w:rPr>
        <w:t xml:space="preserve"> con la massima disponibilità a valutare dati e non ideologie e pertanto l’ANDIS intende aprire il confronto </w:t>
      </w:r>
      <w:r w:rsidR="005A2BCE" w:rsidRPr="003F2BD7">
        <w:rPr>
          <w:rFonts w:cs="Times New Roman"/>
          <w:color w:val="auto"/>
        </w:rPr>
        <w:t xml:space="preserve">partendo </w:t>
      </w:r>
      <w:r w:rsidRPr="003F2BD7">
        <w:rPr>
          <w:rFonts w:cs="Times New Roman"/>
          <w:color w:val="auto"/>
        </w:rPr>
        <w:t xml:space="preserve">“solo” </w:t>
      </w:r>
      <w:r w:rsidR="005A2BCE" w:rsidRPr="003F2BD7">
        <w:rPr>
          <w:rFonts w:cs="Times New Roman"/>
          <w:color w:val="auto"/>
        </w:rPr>
        <w:t xml:space="preserve">da </w:t>
      </w:r>
      <w:r w:rsidRPr="003F2BD7">
        <w:rPr>
          <w:rFonts w:cs="Times New Roman"/>
          <w:color w:val="auto"/>
        </w:rPr>
        <w:t>dieci domande, perché poi la regionalizzazione procede a cascata, impegnando settori e rivedendo normative:</w:t>
      </w:r>
    </w:p>
    <w:p w:rsidR="003F2BD7" w:rsidRPr="003F2BD7" w:rsidRDefault="003F2BD7" w:rsidP="003F2BD7">
      <w:pPr>
        <w:spacing w:line="360" w:lineRule="auto"/>
        <w:ind w:right="549"/>
        <w:jc w:val="both"/>
        <w:rPr>
          <w:rFonts w:cs="Times New Roman"/>
          <w:color w:val="auto"/>
        </w:rPr>
      </w:pPr>
    </w:p>
    <w:p w:rsidR="003F2BD7" w:rsidRPr="003F2BD7" w:rsidRDefault="003F2BD7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 xml:space="preserve">la regionalizzazione deve avvenire attraverso un’unica legge oppure prevedere </w:t>
      </w:r>
      <w:r>
        <w:rPr>
          <w:rFonts w:cs="Times New Roman"/>
          <w:color w:val="auto"/>
        </w:rPr>
        <w:t>operazioni</w:t>
      </w:r>
      <w:r w:rsidRPr="003F2BD7">
        <w:rPr>
          <w:rFonts w:cs="Times New Roman"/>
          <w:color w:val="auto"/>
        </w:rPr>
        <w:t xml:space="preserve"> parziali nel</w:t>
      </w:r>
      <w:r>
        <w:rPr>
          <w:rFonts w:cs="Times New Roman"/>
          <w:color w:val="auto"/>
        </w:rPr>
        <w:t>l’</w:t>
      </w:r>
      <w:r w:rsidRPr="003F2BD7">
        <w:rPr>
          <w:rFonts w:cs="Times New Roman"/>
          <w:color w:val="auto"/>
        </w:rPr>
        <w:t>ambito di un processo di media o lunga durata?</w:t>
      </w:r>
    </w:p>
    <w:p w:rsidR="0092487D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lastRenderedPageBreak/>
        <w:t>i</w:t>
      </w:r>
      <w:r w:rsidR="0092487D" w:rsidRPr="003F2BD7">
        <w:rPr>
          <w:rFonts w:cs="Times New Roman"/>
          <w:color w:val="auto"/>
        </w:rPr>
        <w:t xml:space="preserve">l sistema regionalizzato ingloba quello della formazione professionale (come a Trento) oppure lascia i due sistemi separati, </w:t>
      </w:r>
      <w:r w:rsidR="005A2BCE" w:rsidRPr="003F2BD7">
        <w:rPr>
          <w:rFonts w:cs="Times New Roman"/>
          <w:color w:val="auto"/>
        </w:rPr>
        <w:t>con</w:t>
      </w:r>
      <w:r w:rsidR="0092487D" w:rsidRPr="003F2BD7">
        <w:rPr>
          <w:rFonts w:cs="Times New Roman"/>
          <w:color w:val="auto"/>
        </w:rPr>
        <w:t xml:space="preserve"> le qualifiche intermedie </w:t>
      </w:r>
      <w:r w:rsidRPr="003F2BD7">
        <w:rPr>
          <w:rFonts w:cs="Times New Roman"/>
          <w:color w:val="auto"/>
        </w:rPr>
        <w:t xml:space="preserve">e la gestione dei fondi specifici </w:t>
      </w:r>
      <w:r w:rsidR="0092487D" w:rsidRPr="003F2BD7">
        <w:rPr>
          <w:rFonts w:cs="Times New Roman"/>
          <w:color w:val="auto"/>
        </w:rPr>
        <w:t>alla sola formazione professionale?</w:t>
      </w:r>
    </w:p>
    <w:p w:rsidR="003F2BD7" w:rsidRPr="003F2BD7" w:rsidRDefault="003F2BD7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 xml:space="preserve">la regionalizzazione dell’Ufficio Scolastico comporta anche un’immediata regionalizzazione di tutta la dirigenza scolastica con la nascita di un comparto autonomo che dipende dalla </w:t>
      </w:r>
      <w:r>
        <w:rPr>
          <w:rFonts w:cs="Times New Roman"/>
          <w:color w:val="auto"/>
        </w:rPr>
        <w:t>R</w:t>
      </w:r>
      <w:r w:rsidRPr="003F2BD7">
        <w:rPr>
          <w:rFonts w:cs="Times New Roman"/>
          <w:color w:val="auto"/>
        </w:rPr>
        <w:t xml:space="preserve">egione e non dallo </w:t>
      </w:r>
      <w:r>
        <w:rPr>
          <w:rFonts w:cs="Times New Roman"/>
          <w:color w:val="auto"/>
        </w:rPr>
        <w:t>S</w:t>
      </w:r>
      <w:r w:rsidRPr="003F2BD7">
        <w:rPr>
          <w:rFonts w:cs="Times New Roman"/>
          <w:color w:val="auto"/>
        </w:rPr>
        <w:t>tato e che quindi ha una sua direttrice concorsuale autonoma rispetto al resto d’Italia?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il sistema deve prevedere un’indennità di bilinguismo per il friulano e le altre lingue minoritarie oppure no?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la mobilità interregionale rimarrà inalterata, oppure ci sarà un meccanismo regionale autonomo da qualunque contratto di area?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i docenti potranno andare dove vogliono a domanda oppure ci sar</w:t>
      </w:r>
      <w:r w:rsidR="005A2BCE" w:rsidRPr="003F2BD7">
        <w:rPr>
          <w:rFonts w:cs="Times New Roman"/>
          <w:color w:val="auto"/>
        </w:rPr>
        <w:t>à</w:t>
      </w:r>
      <w:r w:rsidRPr="003F2BD7">
        <w:rPr>
          <w:rFonts w:cs="Times New Roman"/>
          <w:color w:val="auto"/>
        </w:rPr>
        <w:t xml:space="preserve"> un vincolo (tre anni, cinque anni, ecc.) di permanenza in una sede prima di poter chiedere il trasferimento?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ci sarà un sistema 0-6 regionalizzato?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 xml:space="preserve">il personale </w:t>
      </w:r>
      <w:r w:rsidR="003F2BD7">
        <w:rPr>
          <w:rFonts w:cs="Times New Roman"/>
          <w:color w:val="auto"/>
        </w:rPr>
        <w:t>ATA</w:t>
      </w:r>
      <w:r w:rsidRPr="003F2BD7">
        <w:rPr>
          <w:rFonts w:cs="Times New Roman"/>
          <w:color w:val="auto"/>
        </w:rPr>
        <w:t xml:space="preserve"> verrà inquadrato in un Contratto regionale che rispecchia le mansioni del contratto nazionale o ci sarà un</w:t>
      </w:r>
      <w:r w:rsidR="003F2BD7">
        <w:rPr>
          <w:rFonts w:cs="Times New Roman"/>
          <w:color w:val="auto"/>
        </w:rPr>
        <w:t>a</w:t>
      </w:r>
      <w:r w:rsidRPr="003F2BD7">
        <w:rPr>
          <w:rFonts w:cs="Times New Roman"/>
          <w:color w:val="auto"/>
        </w:rPr>
        <w:t xml:space="preserve"> ridefinizione dei ruoli proponendo profili adatte alle singole situazioni (dall’asilo nido alla scuola superiore)?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Il finanziamento della regione alle scuo</w:t>
      </w:r>
      <w:r w:rsidR="005A2BCE" w:rsidRPr="003F2BD7">
        <w:rPr>
          <w:rFonts w:cs="Times New Roman"/>
          <w:color w:val="auto"/>
        </w:rPr>
        <w:t xml:space="preserve">le avverrà sui vecchi parametri, anche in relazione alla sicurezza, </w:t>
      </w:r>
      <w:r w:rsidRPr="003F2BD7">
        <w:rPr>
          <w:rFonts w:cs="Times New Roman"/>
          <w:color w:val="auto"/>
        </w:rPr>
        <w:t>o ne verranno definiti di nuovi?</w:t>
      </w:r>
    </w:p>
    <w:p w:rsidR="001F1D25" w:rsidRPr="003F2BD7" w:rsidRDefault="001F1D25" w:rsidP="003F2BD7">
      <w:pPr>
        <w:pStyle w:val="Paragrafoelenco"/>
        <w:numPr>
          <w:ilvl w:val="0"/>
          <w:numId w:val="2"/>
        </w:numPr>
        <w:spacing w:line="360" w:lineRule="auto"/>
        <w:ind w:right="549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Il dimensionamento scolastico ricalcherà quello presente o sarà rivisto, anch</w:t>
      </w:r>
      <w:r w:rsidR="005A2BCE" w:rsidRPr="003F2BD7">
        <w:rPr>
          <w:rFonts w:cs="Times New Roman"/>
          <w:color w:val="auto"/>
        </w:rPr>
        <w:t>e tenen</w:t>
      </w:r>
      <w:r w:rsidRPr="003F2BD7">
        <w:rPr>
          <w:rFonts w:cs="Times New Roman"/>
          <w:color w:val="auto"/>
        </w:rPr>
        <w:t>do conto della scelta sulla formazione professionale o sul sis</w:t>
      </w:r>
      <w:r w:rsidR="005A2BCE" w:rsidRPr="003F2BD7">
        <w:rPr>
          <w:rFonts w:cs="Times New Roman"/>
          <w:color w:val="auto"/>
        </w:rPr>
        <w:t>tema 0-6?</w:t>
      </w:r>
    </w:p>
    <w:p w:rsidR="001F1D25" w:rsidRPr="003F2BD7" w:rsidRDefault="001F1D25" w:rsidP="003F2BD7">
      <w:pPr>
        <w:spacing w:line="360" w:lineRule="auto"/>
        <w:ind w:right="549"/>
        <w:jc w:val="both"/>
        <w:rPr>
          <w:rFonts w:cs="Times New Roman"/>
          <w:color w:val="auto"/>
        </w:rPr>
      </w:pPr>
    </w:p>
    <w:p w:rsidR="005A2BCE" w:rsidRPr="003F2BD7" w:rsidRDefault="005A2BCE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>Intanto dunque dieci domande.</w:t>
      </w:r>
    </w:p>
    <w:p w:rsidR="005A2BCE" w:rsidRPr="003F2BD7" w:rsidRDefault="005A2BCE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1F1D25" w:rsidRDefault="001F1D25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  <w:r w:rsidRPr="003F2BD7">
        <w:rPr>
          <w:rFonts w:cs="Times New Roman"/>
          <w:color w:val="auto"/>
        </w:rPr>
        <w:t xml:space="preserve">Per iniziare a parlare di questo abbiamo organizzato l’incontro del 14 novembre aperto a tutti. </w:t>
      </w:r>
    </w:p>
    <w:p w:rsidR="003F2BD7" w:rsidRDefault="003F2BD7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3F2BD7" w:rsidRDefault="003F2BD7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3F2BD7" w:rsidRDefault="003F2BD7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3F2BD7" w:rsidRDefault="003F2BD7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3F2BD7" w:rsidRPr="003F2BD7" w:rsidRDefault="003F2BD7" w:rsidP="003F2BD7">
      <w:pPr>
        <w:spacing w:line="360" w:lineRule="auto"/>
        <w:ind w:right="549" w:firstLine="360"/>
        <w:jc w:val="both"/>
        <w:rPr>
          <w:rFonts w:cs="Times New Roman"/>
          <w:color w:val="auto"/>
        </w:rPr>
      </w:pPr>
    </w:p>
    <w:p w:rsidR="001F1D25" w:rsidRPr="003F2BD7" w:rsidRDefault="001F1D25" w:rsidP="003F2BD7">
      <w:pPr>
        <w:spacing w:line="360" w:lineRule="auto"/>
        <w:ind w:right="549"/>
        <w:jc w:val="center"/>
        <w:rPr>
          <w:rFonts w:cs="Times New Roman"/>
          <w:b/>
          <w:i/>
          <w:color w:val="FF0000"/>
        </w:rPr>
      </w:pPr>
      <w:r w:rsidRPr="003F2BD7">
        <w:rPr>
          <w:rFonts w:cs="Times New Roman"/>
          <w:b/>
          <w:i/>
          <w:noProof/>
          <w:color w:val="FF0000"/>
        </w:rPr>
        <w:lastRenderedPageBreak/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-201930</wp:posOffset>
            </wp:positionH>
            <wp:positionV relativeFrom="line">
              <wp:posOffset>121285</wp:posOffset>
            </wp:positionV>
            <wp:extent cx="6770370" cy="812800"/>
            <wp:effectExtent l="1905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750x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57F73" w:rsidRPr="003F2BD7" w:rsidRDefault="00B86DD6" w:rsidP="003F2BD7">
      <w:pPr>
        <w:spacing w:line="360" w:lineRule="auto"/>
        <w:ind w:right="549"/>
        <w:jc w:val="center"/>
        <w:rPr>
          <w:rFonts w:cs="Times New Roman"/>
          <w:b/>
          <w:i/>
          <w:color w:val="FF0000"/>
        </w:rPr>
      </w:pPr>
      <w:r w:rsidRPr="003F2BD7">
        <w:rPr>
          <w:rFonts w:cs="Times New Roman"/>
          <w:b/>
          <w:i/>
          <w:color w:val="FF0000"/>
        </w:rPr>
        <w:t>ANDIS 2018</w:t>
      </w:r>
    </w:p>
    <w:p w:rsidR="0004692A" w:rsidRPr="003F2BD7" w:rsidRDefault="0004692A" w:rsidP="003F2BD7">
      <w:pPr>
        <w:spacing w:line="360" w:lineRule="auto"/>
        <w:ind w:right="549"/>
        <w:jc w:val="center"/>
        <w:rPr>
          <w:rFonts w:cs="Times New Roman"/>
          <w:b/>
        </w:rPr>
      </w:pP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INCONTRO CON L’ASSESSORE REGIONALE ALL’ISTRUZIONE</w:t>
      </w:r>
      <w:r w:rsidR="005A2BCE" w:rsidRPr="003F2BD7">
        <w:rPr>
          <w:rFonts w:cs="Times New Roman"/>
          <w:b/>
          <w:color w:val="auto"/>
        </w:rPr>
        <w:t xml:space="preserve"> - </w:t>
      </w:r>
      <w:r w:rsidRPr="003F2BD7">
        <w:rPr>
          <w:rFonts w:cs="Times New Roman"/>
          <w:b/>
          <w:color w:val="auto"/>
        </w:rPr>
        <w:t>ALESSIA ROSOLEN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La “regionalizzazione” della scuola del FVG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Il futuro della scuola in FVG</w:t>
      </w:r>
    </w:p>
    <w:p w:rsidR="00165051" w:rsidRPr="003F2BD7" w:rsidRDefault="00165051" w:rsidP="003F2BD7">
      <w:pPr>
        <w:spacing w:line="360" w:lineRule="auto"/>
        <w:ind w:right="549"/>
        <w:jc w:val="center"/>
        <w:rPr>
          <w:rFonts w:cs="Times New Roman"/>
        </w:rPr>
      </w:pP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Mercoledì 14 novembre 2018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Ore 17.00/19.00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</w:p>
    <w:p w:rsidR="002733E8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Pordenone</w:t>
      </w:r>
      <w:r w:rsidR="002733E8" w:rsidRPr="003F2BD7">
        <w:rPr>
          <w:rFonts w:cs="Times New Roman"/>
          <w:b/>
          <w:color w:val="FF0000"/>
        </w:rPr>
        <w:t xml:space="preserve"> </w:t>
      </w:r>
    </w:p>
    <w:p w:rsidR="00C43977" w:rsidRPr="003F2BD7" w:rsidRDefault="002733E8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Auditorium della Regione</w:t>
      </w:r>
    </w:p>
    <w:p w:rsidR="002733E8" w:rsidRPr="003F2BD7" w:rsidRDefault="002733E8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Via Roma, 2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</w:p>
    <w:p w:rsidR="00C43977" w:rsidRPr="003F2BD7" w:rsidRDefault="002733E8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Introduce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Piervincenzo Di Terlizzi (Vicepresidente ANDIS FVG)</w:t>
      </w:r>
    </w:p>
    <w:p w:rsidR="002733E8" w:rsidRPr="003F2BD7" w:rsidRDefault="002733E8" w:rsidP="003F2BD7">
      <w:pPr>
        <w:spacing w:line="360" w:lineRule="auto"/>
        <w:ind w:right="549"/>
        <w:jc w:val="center"/>
        <w:rPr>
          <w:rFonts w:cs="Times New Roman"/>
          <w:b/>
          <w:color w:val="FF0000"/>
        </w:rPr>
      </w:pPr>
      <w:r w:rsidRPr="003F2BD7">
        <w:rPr>
          <w:rFonts w:cs="Times New Roman"/>
          <w:b/>
          <w:color w:val="FF0000"/>
        </w:rPr>
        <w:t>Intervengono</w:t>
      </w: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  <w:u w:val="single"/>
        </w:rPr>
      </w:pPr>
      <w:r w:rsidRPr="003F2BD7">
        <w:rPr>
          <w:rFonts w:cs="Times New Roman"/>
          <w:b/>
          <w:color w:val="auto"/>
          <w:u w:val="single"/>
        </w:rPr>
        <w:t xml:space="preserve">Alessia </w:t>
      </w:r>
      <w:proofErr w:type="spellStart"/>
      <w:r w:rsidRPr="003F2BD7">
        <w:rPr>
          <w:rFonts w:cs="Times New Roman"/>
          <w:b/>
          <w:color w:val="auto"/>
          <w:u w:val="single"/>
        </w:rPr>
        <w:t>Rosolen</w:t>
      </w:r>
      <w:proofErr w:type="spellEnd"/>
      <w:r w:rsidRPr="003F2BD7">
        <w:rPr>
          <w:rFonts w:cs="Times New Roman"/>
          <w:b/>
          <w:color w:val="auto"/>
          <w:u w:val="single"/>
        </w:rPr>
        <w:t xml:space="preserve"> (Assessore regionale all’istruzione)</w:t>
      </w:r>
    </w:p>
    <w:p w:rsidR="00C43977" w:rsidRPr="003F2BD7" w:rsidRDefault="002733E8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Dino Castiglioni (Dirigente</w:t>
      </w:r>
      <w:r w:rsidR="00C43977" w:rsidRPr="003F2BD7">
        <w:rPr>
          <w:rFonts w:cs="Times New Roman"/>
          <w:b/>
          <w:color w:val="auto"/>
        </w:rPr>
        <w:t xml:space="preserve"> tecnico FVG)</w:t>
      </w:r>
    </w:p>
    <w:p w:rsidR="003F2BD7" w:rsidRDefault="003F2BD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</w:p>
    <w:p w:rsidR="00C43977" w:rsidRPr="003F2BD7" w:rsidRDefault="00C43977" w:rsidP="003F2BD7">
      <w:pPr>
        <w:spacing w:line="360" w:lineRule="auto"/>
        <w:ind w:right="549"/>
        <w:jc w:val="center"/>
        <w:rPr>
          <w:rFonts w:cs="Times New Roman"/>
          <w:b/>
          <w:color w:val="auto"/>
        </w:rPr>
      </w:pPr>
      <w:r w:rsidRPr="003F2BD7">
        <w:rPr>
          <w:rFonts w:cs="Times New Roman"/>
          <w:b/>
          <w:color w:val="auto"/>
        </w:rPr>
        <w:t>L’incontro è aperto a tutti</w:t>
      </w:r>
    </w:p>
    <w:p w:rsidR="00165051" w:rsidRPr="003F2BD7" w:rsidRDefault="00165051" w:rsidP="003F2BD7">
      <w:pPr>
        <w:spacing w:line="360" w:lineRule="auto"/>
        <w:ind w:right="549"/>
        <w:jc w:val="both"/>
        <w:rPr>
          <w:rFonts w:cs="Times New Roman"/>
        </w:rPr>
      </w:pPr>
      <w:r w:rsidRPr="003F2BD7">
        <w:rPr>
          <w:rFonts w:cs="Times New Roman"/>
        </w:rPr>
        <w:t>--------------------------------------------------------------------------------------------------</w:t>
      </w:r>
    </w:p>
    <w:p w:rsidR="00165051" w:rsidRPr="003F2BD7" w:rsidRDefault="00165051" w:rsidP="003F2BD7">
      <w:pPr>
        <w:spacing w:line="360" w:lineRule="auto"/>
        <w:ind w:right="549"/>
        <w:jc w:val="both"/>
        <w:rPr>
          <w:rStyle w:val="Nessuno"/>
          <w:rFonts w:eastAsia="Garamond" w:cs="Times New Roman"/>
          <w:color w:val="0033CC"/>
        </w:rPr>
      </w:pPr>
      <w:r w:rsidRPr="003F2BD7">
        <w:rPr>
          <w:rStyle w:val="Nessuno"/>
          <w:rFonts w:eastAsia="Garamond" w:cs="Times New Roman"/>
          <w:color w:val="0033CC"/>
        </w:rPr>
        <w:t>DIRETTIVO ANDIS FVG – Presidente: Stefano Stefanel. Vicepresidenti: Ariella Bertos</w:t>
      </w:r>
      <w:r w:rsidR="002733E8" w:rsidRPr="003F2BD7">
        <w:rPr>
          <w:rStyle w:val="Nessuno"/>
          <w:rFonts w:eastAsia="Garamond" w:cs="Times New Roman"/>
          <w:color w:val="0033CC"/>
        </w:rPr>
        <w:t>s</w:t>
      </w:r>
      <w:r w:rsidRPr="003F2BD7">
        <w:rPr>
          <w:rStyle w:val="Nessuno"/>
          <w:rFonts w:eastAsia="Garamond" w:cs="Times New Roman"/>
          <w:color w:val="0033CC"/>
        </w:rPr>
        <w:t>i, Piervincenzo Di Terlizzi. Consiglieri: Laura Bertoli, Nadia Poletto</w:t>
      </w:r>
    </w:p>
    <w:p w:rsidR="00165051" w:rsidRPr="003F2BD7" w:rsidRDefault="00165051" w:rsidP="003F2BD7">
      <w:pPr>
        <w:spacing w:line="360" w:lineRule="auto"/>
        <w:ind w:right="549"/>
        <w:jc w:val="both"/>
        <w:rPr>
          <w:rStyle w:val="Nessuno"/>
          <w:rFonts w:eastAsia="Garamond" w:cs="Times New Roman"/>
          <w:color w:val="0033CC"/>
        </w:rPr>
      </w:pPr>
      <w:r w:rsidRPr="003F2BD7">
        <w:rPr>
          <w:rStyle w:val="Nessuno"/>
          <w:rFonts w:eastAsia="Garamond" w:cs="Times New Roman"/>
          <w:color w:val="0033CC"/>
        </w:rPr>
        <w:t>--------------------------------------------------------------------------------------------------</w:t>
      </w:r>
    </w:p>
    <w:p w:rsidR="002733E8" w:rsidRPr="003F2BD7" w:rsidRDefault="00165051" w:rsidP="003F2BD7">
      <w:pPr>
        <w:spacing w:line="360" w:lineRule="auto"/>
        <w:ind w:right="549"/>
        <w:jc w:val="both"/>
        <w:rPr>
          <w:rStyle w:val="Nessuno"/>
          <w:rFonts w:eastAsia="Garamond" w:cs="Times New Roman"/>
          <w:color w:val="0033CC"/>
        </w:rPr>
      </w:pPr>
      <w:r w:rsidRPr="003F2BD7">
        <w:rPr>
          <w:rStyle w:val="Nessuno"/>
          <w:rFonts w:eastAsia="Garamond" w:cs="Times New Roman"/>
          <w:color w:val="0033CC"/>
        </w:rPr>
        <w:t xml:space="preserve">ANDIS FVG – c/o Stefanel – Via </w:t>
      </w:r>
      <w:proofErr w:type="spellStart"/>
      <w:r w:rsidRPr="003F2BD7">
        <w:rPr>
          <w:rStyle w:val="Nessuno"/>
          <w:rFonts w:eastAsia="Garamond" w:cs="Times New Roman"/>
          <w:color w:val="0033CC"/>
        </w:rPr>
        <w:t>B.go</w:t>
      </w:r>
      <w:proofErr w:type="spellEnd"/>
      <w:r w:rsidRPr="003F2BD7">
        <w:rPr>
          <w:rStyle w:val="Nessuno"/>
          <w:rFonts w:eastAsia="Garamond" w:cs="Times New Roman"/>
          <w:color w:val="0033CC"/>
        </w:rPr>
        <w:t xml:space="preserve"> </w:t>
      </w:r>
      <w:proofErr w:type="spellStart"/>
      <w:r w:rsidRPr="003F2BD7">
        <w:rPr>
          <w:rStyle w:val="Nessuno"/>
          <w:rFonts w:eastAsia="Garamond" w:cs="Times New Roman"/>
          <w:color w:val="0033CC"/>
        </w:rPr>
        <w:t>Peressotti</w:t>
      </w:r>
      <w:proofErr w:type="spellEnd"/>
      <w:r w:rsidRPr="003F2BD7">
        <w:rPr>
          <w:rStyle w:val="Nessuno"/>
          <w:rFonts w:eastAsia="Garamond" w:cs="Times New Roman"/>
          <w:color w:val="0033CC"/>
        </w:rPr>
        <w:t xml:space="preserve"> 38/a – 33010 – Pagnacco</w:t>
      </w:r>
      <w:r w:rsidR="005D7B80" w:rsidRPr="003F2BD7">
        <w:rPr>
          <w:rStyle w:val="Nessuno"/>
          <w:rFonts w:eastAsia="Garamond" w:cs="Times New Roman"/>
          <w:color w:val="0033CC"/>
        </w:rPr>
        <w:t xml:space="preserve"> - </w:t>
      </w:r>
      <w:r w:rsidRPr="003F2BD7">
        <w:rPr>
          <w:rStyle w:val="Nessuno"/>
          <w:rFonts w:eastAsia="Garamond" w:cs="Times New Roman"/>
          <w:color w:val="0033CC"/>
        </w:rPr>
        <w:t xml:space="preserve">E-mail – </w:t>
      </w:r>
      <w:hyperlink r:id="rId9" w:history="1">
        <w:r w:rsidRPr="003F2BD7">
          <w:rPr>
            <w:rStyle w:val="Collegamentoipertestuale"/>
            <w:rFonts w:eastAsia="Garamond" w:cs="Times New Roman"/>
          </w:rPr>
          <w:t>0432650308@iol.it</w:t>
        </w:r>
      </w:hyperlink>
      <w:r w:rsidR="002733E8" w:rsidRPr="003F2BD7">
        <w:rPr>
          <w:rStyle w:val="Nessuno"/>
          <w:rFonts w:eastAsia="Garamond" w:cs="Times New Roman"/>
          <w:color w:val="0033CC"/>
        </w:rPr>
        <w:t xml:space="preserve"> </w:t>
      </w:r>
    </w:p>
    <w:p w:rsidR="00165051" w:rsidRPr="003F2BD7" w:rsidRDefault="00165051" w:rsidP="003F2BD7">
      <w:pPr>
        <w:spacing w:line="360" w:lineRule="auto"/>
        <w:ind w:right="549"/>
        <w:jc w:val="both"/>
        <w:rPr>
          <w:rStyle w:val="Nessuno"/>
          <w:rFonts w:eastAsia="Garamond" w:cs="Times New Roman"/>
          <w:color w:val="0033CC"/>
        </w:rPr>
      </w:pPr>
      <w:r w:rsidRPr="003F2BD7">
        <w:rPr>
          <w:rStyle w:val="Nessuno"/>
          <w:rFonts w:eastAsia="Garamond" w:cs="Times New Roman"/>
          <w:color w:val="0033CC"/>
        </w:rPr>
        <w:t>Tel. 3285654049</w:t>
      </w:r>
      <w:r w:rsidR="005D7B80" w:rsidRPr="003F2BD7">
        <w:rPr>
          <w:rStyle w:val="Nessuno"/>
          <w:rFonts w:eastAsia="Garamond" w:cs="Times New Roman"/>
          <w:color w:val="0033CC"/>
        </w:rPr>
        <w:t xml:space="preserve"> (per informazioni su iscrizioni, attività e polizza assicurativa ANDIS) </w:t>
      </w:r>
    </w:p>
    <w:p w:rsidR="00165051" w:rsidRPr="003F2BD7" w:rsidRDefault="00165051" w:rsidP="003F2BD7">
      <w:pPr>
        <w:spacing w:line="360" w:lineRule="auto"/>
        <w:ind w:right="549"/>
        <w:jc w:val="both"/>
        <w:rPr>
          <w:rStyle w:val="Nessuno"/>
          <w:rFonts w:eastAsia="Garamond" w:cs="Times New Roman"/>
          <w:color w:val="0033CC"/>
        </w:rPr>
      </w:pPr>
      <w:r w:rsidRPr="003F2BD7">
        <w:rPr>
          <w:rStyle w:val="Nessuno"/>
          <w:rFonts w:eastAsia="Garamond" w:cs="Times New Roman"/>
          <w:color w:val="0033CC"/>
        </w:rPr>
        <w:t>--------------------------------------------------------------------------------------------------</w:t>
      </w:r>
    </w:p>
    <w:p w:rsidR="00165051" w:rsidRPr="003F2BD7" w:rsidRDefault="00165051" w:rsidP="003F2BD7">
      <w:pPr>
        <w:spacing w:line="360" w:lineRule="auto"/>
        <w:ind w:right="549"/>
        <w:jc w:val="center"/>
        <w:rPr>
          <w:rFonts w:cs="Times New Roman"/>
        </w:rPr>
      </w:pPr>
    </w:p>
    <w:sectPr w:rsidR="00165051" w:rsidRPr="003F2BD7" w:rsidSect="00DD6511">
      <w:headerReference w:type="default" r:id="rId10"/>
      <w:footerReference w:type="default" r:id="rId11"/>
      <w:pgSz w:w="11900" w:h="16840"/>
      <w:pgMar w:top="899" w:right="1286" w:bottom="53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4E" w:rsidRDefault="0095744E" w:rsidP="00DD6511">
      <w:r>
        <w:separator/>
      </w:r>
    </w:p>
  </w:endnote>
  <w:endnote w:type="continuationSeparator" w:id="0">
    <w:p w:rsidR="0095744E" w:rsidRDefault="0095744E" w:rsidP="00D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B10E88t00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11" w:rsidRDefault="00DD651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4E" w:rsidRDefault="0095744E" w:rsidP="00DD6511">
      <w:r>
        <w:separator/>
      </w:r>
    </w:p>
  </w:footnote>
  <w:footnote w:type="continuationSeparator" w:id="0">
    <w:p w:rsidR="0095744E" w:rsidRDefault="0095744E" w:rsidP="00DD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11" w:rsidRDefault="00DD651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6D3"/>
    <w:multiLevelType w:val="hybridMultilevel"/>
    <w:tmpl w:val="5A2E1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083A"/>
    <w:multiLevelType w:val="hybridMultilevel"/>
    <w:tmpl w:val="C4043E78"/>
    <w:lvl w:ilvl="0" w:tplc="BF8E55A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1"/>
    <w:rsid w:val="00035B12"/>
    <w:rsid w:val="000376AF"/>
    <w:rsid w:val="0004692A"/>
    <w:rsid w:val="00055AB5"/>
    <w:rsid w:val="00060471"/>
    <w:rsid w:val="00092814"/>
    <w:rsid w:val="000A55B0"/>
    <w:rsid w:val="00150889"/>
    <w:rsid w:val="00165051"/>
    <w:rsid w:val="001D1093"/>
    <w:rsid w:val="001F1D25"/>
    <w:rsid w:val="00206AA7"/>
    <w:rsid w:val="00230B2F"/>
    <w:rsid w:val="002733E8"/>
    <w:rsid w:val="003527A6"/>
    <w:rsid w:val="003660C8"/>
    <w:rsid w:val="003E086E"/>
    <w:rsid w:val="003F2BD7"/>
    <w:rsid w:val="004932F7"/>
    <w:rsid w:val="004B4FA6"/>
    <w:rsid w:val="00514E02"/>
    <w:rsid w:val="005623EE"/>
    <w:rsid w:val="005A2BCE"/>
    <w:rsid w:val="005C7037"/>
    <w:rsid w:val="005D7B80"/>
    <w:rsid w:val="00642A80"/>
    <w:rsid w:val="006539B4"/>
    <w:rsid w:val="00655FE5"/>
    <w:rsid w:val="006772FF"/>
    <w:rsid w:val="006A2367"/>
    <w:rsid w:val="00745FDC"/>
    <w:rsid w:val="007F5F31"/>
    <w:rsid w:val="00895751"/>
    <w:rsid w:val="008B1127"/>
    <w:rsid w:val="008B1311"/>
    <w:rsid w:val="00922156"/>
    <w:rsid w:val="0092487D"/>
    <w:rsid w:val="009418E4"/>
    <w:rsid w:val="0095744E"/>
    <w:rsid w:val="009F54F1"/>
    <w:rsid w:val="00A43052"/>
    <w:rsid w:val="00B86DD6"/>
    <w:rsid w:val="00C43977"/>
    <w:rsid w:val="00D06917"/>
    <w:rsid w:val="00D44053"/>
    <w:rsid w:val="00DA0BE1"/>
    <w:rsid w:val="00DD6511"/>
    <w:rsid w:val="00E57F73"/>
    <w:rsid w:val="00EE2399"/>
    <w:rsid w:val="00F10CEF"/>
    <w:rsid w:val="00F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6AF2-4EEF-4F50-A21F-24C8322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D651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D6511"/>
    <w:rPr>
      <w:u w:val="single"/>
    </w:rPr>
  </w:style>
  <w:style w:type="table" w:customStyle="1" w:styleId="TableNormal">
    <w:name w:val="Table Normal"/>
    <w:rsid w:val="00DD6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D65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DD6511"/>
  </w:style>
  <w:style w:type="character" w:customStyle="1" w:styleId="Hyperlink0">
    <w:name w:val="Hyperlink.0"/>
    <w:basedOn w:val="Nessuno"/>
    <w:rsid w:val="00DD6511"/>
    <w:rPr>
      <w:rFonts w:ascii="Garamond" w:eastAsia="Garamond" w:hAnsi="Garamond" w:cs="Garamond"/>
      <w:strike w:val="0"/>
      <w:dstrike w:val="0"/>
      <w:color w:val="000099"/>
      <w:sz w:val="22"/>
      <w:szCs w:val="22"/>
      <w:u w:val="single" w:color="00009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5F31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B8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i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432650308@iol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posta</cp:lastModifiedBy>
  <cp:revision>2</cp:revision>
  <cp:lastPrinted>2018-02-15T08:23:00Z</cp:lastPrinted>
  <dcterms:created xsi:type="dcterms:W3CDTF">2018-11-10T08:43:00Z</dcterms:created>
  <dcterms:modified xsi:type="dcterms:W3CDTF">2018-11-10T08:43:00Z</dcterms:modified>
</cp:coreProperties>
</file>