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514"/>
        <w:gridCol w:w="7114"/>
      </w:tblGrid>
      <w:tr w:rsidR="00D31CD1" w:rsidRPr="007D7266" w:rsidTr="00713A3F">
        <w:tc>
          <w:tcPr>
            <w:tcW w:w="0" w:type="auto"/>
            <w:shd w:val="clear" w:color="auto" w:fill="ACB9CA" w:themeFill="text2" w:themeFillTint="66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bookmarkStart w:id="0" w:name="_GoBack"/>
            <w:bookmarkEnd w:id="0"/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Priorità formativa 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Autonomia organizzativa e didattica 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Azione formativa contenuta nella priorità indicata</w:t>
            </w:r>
          </w:p>
        </w:tc>
        <w:tc>
          <w:tcPr>
            <w:tcW w:w="0" w:type="auto"/>
          </w:tcPr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7D7266">
              <w:rPr>
                <w:rFonts w:ascii="Times New Roman" w:hAnsi="Times New Roman"/>
                <w:sz w:val="22"/>
                <w:szCs w:val="22"/>
              </w:rPr>
              <w:t>Rafforzare la capacità di ogni scuola di utilizzare risorse umane, risorse didattiche, risorse finanziarie per migliorare la qualità della didattica e gli apprendimenti degli allievi;</w:t>
            </w:r>
          </w:p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7D7266">
              <w:rPr>
                <w:rFonts w:ascii="Times New Roman" w:hAnsi="Times New Roman"/>
                <w:sz w:val="22"/>
                <w:szCs w:val="22"/>
              </w:rPr>
              <w:t>Sensibilizzare i docenti ed il personale della scuola verso l’utilizzo delle opportunità offerte dalla piena attuazione dell’autonomia (organico potenziato, piano triennale, flessibilità organizzativa, figure di coordinamento, fondi di incentivazione, formazione di istituto);</w:t>
            </w:r>
          </w:p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7D7266">
              <w:rPr>
                <w:rFonts w:ascii="Times New Roman" w:hAnsi="Times New Roman"/>
                <w:sz w:val="22"/>
                <w:szCs w:val="22"/>
              </w:rPr>
              <w:t>Sperimentare ed implementare modelli organizzativi e di gestione degli spazi innovativi anche finalizzati a nuove modalità di lavoro d’equipe (aule laboratorio, spazi alternativi all’aula, diversi moduli orari, diversa scomposizione del gruppo classe, ecc).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Destinatari e numero massimo di iscritti al corso</w:t>
            </w:r>
          </w:p>
        </w:tc>
        <w:tc>
          <w:tcPr>
            <w:tcW w:w="0" w:type="auto"/>
          </w:tcPr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Referenti di istituto</w:t>
            </w:r>
          </w:p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Funzioni strumentali</w:t>
            </w:r>
          </w:p>
          <w:p w:rsidR="00D31CD1" w:rsidRPr="007D7266" w:rsidRDefault="00D31CD1" w:rsidP="00D31CD1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Coordinatori classe/interclasse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Obiettivi del corso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sz w:val="22"/>
                <w:szCs w:val="22"/>
              </w:rPr>
              <w:t>Promuovere una completa formazione sulle procedure di attivazione dell’istruzione domiciliare, al fine di garantire a. il  diritto all’istruzione/allo studio  dell’alunno – beneficiario, b. il suo mantenimento dei rapporti con il mondo della scuola: insegnanti e compagni.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Contenuti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I percorsi di istruzione domiciliare nella scuola dell’obbligo  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Verifica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Produzione finale di un elaborato/format piano personalizzato di I.D. 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Periodo di svolgimento e durata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Settembre/novembre 2018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Unità formative e percorso di formazione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U.F. = 25 h</w:t>
            </w:r>
          </w:p>
          <w:p w:rsidR="00D31CD1" w:rsidRPr="007D7266" w:rsidRDefault="00D31CD1" w:rsidP="00D31CD1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Incontri in presenza: n. 4 incontri di 3 h</w:t>
            </w:r>
          </w:p>
          <w:p w:rsidR="00D31CD1" w:rsidRPr="007D7266" w:rsidRDefault="00D31CD1" w:rsidP="00D31CD1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Gruppi di ricerca –azione: n. 2 incontri di 3 h </w:t>
            </w:r>
          </w:p>
          <w:p w:rsidR="00D31CD1" w:rsidRPr="007D7266" w:rsidRDefault="00D31CD1" w:rsidP="00D31CD1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Autoformazione guidata: n. 7 h</w:t>
            </w:r>
          </w:p>
          <w:p w:rsidR="00D31CD1" w:rsidRPr="007D7266" w:rsidRDefault="00D31CD1" w:rsidP="00713A3F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Gli incontri in presenza saranno calendarizzati alternandosi con i tempi dei gruppi di ricerca, al fine di garantire una circolarità fra i vari segmenti dell’U.F.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Elementi metodologici fondamentali</w:t>
            </w:r>
          </w:p>
        </w:tc>
        <w:tc>
          <w:tcPr>
            <w:tcW w:w="0" w:type="auto"/>
          </w:tcPr>
          <w:p w:rsidR="00D31CD1" w:rsidRPr="007D7266" w:rsidRDefault="00D31CD1" w:rsidP="00D31CD1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Lezione frontale sulla normativa di interesse </w:t>
            </w:r>
          </w:p>
          <w:p w:rsidR="00D31CD1" w:rsidRPr="007D7266" w:rsidRDefault="00D31CD1" w:rsidP="00D31CD1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Lezione interattiva esperto – corsisti con </w:t>
            </w:r>
            <w:r w:rsidRPr="007D726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case- </w:t>
            </w:r>
            <w:proofErr w:type="spellStart"/>
            <w:r w:rsidRPr="007D7266">
              <w:rPr>
                <w:rFonts w:ascii="Times New Roman" w:hAnsi="Times New Roman"/>
                <w:i/>
                <w:iCs/>
                <w:sz w:val="22"/>
                <w:szCs w:val="22"/>
              </w:rPr>
              <w:t>study</w:t>
            </w:r>
            <w:proofErr w:type="spellEnd"/>
          </w:p>
          <w:p w:rsidR="00D31CD1" w:rsidRPr="007D7266" w:rsidRDefault="00D31CD1" w:rsidP="00D31CD1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Gruppi di lavoro in autoformazione su situazioni – tipo</w:t>
            </w:r>
          </w:p>
          <w:p w:rsidR="00D31CD1" w:rsidRPr="007D7266" w:rsidRDefault="00D31CD1" w:rsidP="00D31CD1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Autoformazione individuale con materiali prodotti/consigliati dall’esperto</w:t>
            </w:r>
          </w:p>
          <w:p w:rsidR="00D31CD1" w:rsidRPr="007D7266" w:rsidRDefault="00D31CD1" w:rsidP="00D31CD1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Forma di verifica finale : redazione di un progetto di istruzione domiciliare 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Prestazioni richieste al formatore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Conoscenza della normativa vigente su: “Diritto allo studio e decreto applicativo L.107”; Istruzione domiciliare e linee guida;</w:t>
            </w:r>
          </w:p>
          <w:p w:rsidR="00D31CD1" w:rsidRPr="007D7266" w:rsidRDefault="00D31CD1" w:rsidP="00713A3F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Competenze su piani didattici personalizzati per alunni in istruzione domiciliare;</w:t>
            </w:r>
          </w:p>
          <w:p w:rsidR="00D31CD1" w:rsidRPr="007D7266" w:rsidRDefault="00D31CD1" w:rsidP="00713A3F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Conoscenze iter procedurale dell’attivazione dei percorsi di I.D.: coinvolgimento degli OO.CC., massimali ore consentite per l’I.D., priorità delle discipline da presentare in I.D.,…</w:t>
            </w:r>
          </w:p>
        </w:tc>
      </w:tr>
      <w:tr w:rsidR="00D31CD1" w:rsidRPr="007D7266" w:rsidTr="00713A3F"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b/>
                <w:iCs/>
                <w:sz w:val="22"/>
                <w:szCs w:val="22"/>
              </w:rPr>
              <w:t>Risorse umane necessarie (esperti esterni, direttore del corso, tutor)</w:t>
            </w:r>
          </w:p>
        </w:tc>
        <w:tc>
          <w:tcPr>
            <w:tcW w:w="0" w:type="auto"/>
          </w:tcPr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Direttore del corso</w:t>
            </w:r>
          </w:p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>n. 1 esperto esterno</w:t>
            </w:r>
          </w:p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7D7266">
              <w:rPr>
                <w:rFonts w:ascii="Times New Roman" w:hAnsi="Times New Roman"/>
                <w:iCs/>
                <w:sz w:val="22"/>
                <w:szCs w:val="22"/>
              </w:rPr>
              <w:t xml:space="preserve">n. 1 tutor d’aula </w:t>
            </w:r>
          </w:p>
          <w:p w:rsidR="00D31CD1" w:rsidRPr="007D7266" w:rsidRDefault="00D31CD1" w:rsidP="00713A3F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:rsidR="00BD14C5" w:rsidRDefault="00BD14C5"/>
    <w:sectPr w:rsidR="00BD14C5" w:rsidSect="005D0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4F76"/>
    <w:multiLevelType w:val="hybridMultilevel"/>
    <w:tmpl w:val="14EE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623"/>
    <w:multiLevelType w:val="hybridMultilevel"/>
    <w:tmpl w:val="462A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15450"/>
    <w:multiLevelType w:val="hybridMultilevel"/>
    <w:tmpl w:val="B0066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D1"/>
    <w:rsid w:val="00411B6F"/>
    <w:rsid w:val="005D0E48"/>
    <w:rsid w:val="00A90E28"/>
    <w:rsid w:val="00A93050"/>
    <w:rsid w:val="00BA4D34"/>
    <w:rsid w:val="00BD14C5"/>
    <w:rsid w:val="00D3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D9572-07A4-44A7-A823-D637A12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C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DSChions</dc:creator>
  <cp:keywords/>
  <dc:description/>
  <cp:lastModifiedBy>posta</cp:lastModifiedBy>
  <cp:revision>2</cp:revision>
  <dcterms:created xsi:type="dcterms:W3CDTF">2018-02-05T09:32:00Z</dcterms:created>
  <dcterms:modified xsi:type="dcterms:W3CDTF">2018-02-05T09:32:00Z</dcterms:modified>
</cp:coreProperties>
</file>