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  <w:r>
        <w:rPr>
          <w:rFonts w:ascii="Times New Roman"/>
          <w:b w:val="1"/>
          <w:bCs w:val="1"/>
          <w:i w:val="1"/>
          <w:iCs w:val="1"/>
          <w:sz w:val="40"/>
          <w:szCs w:val="40"/>
          <w:rtl w:val="0"/>
          <w:lang w:val="it-IT"/>
        </w:rPr>
        <w:t>Istituto Statale d</w:t>
      </w:r>
      <w:r>
        <w:rPr>
          <w:rFonts w:hAnsi="Arial Unicode MS" w:hint="default"/>
          <w:b w:val="1"/>
          <w:bCs w:val="1"/>
          <w:i w:val="1"/>
          <w:iCs w:val="1"/>
          <w:sz w:val="40"/>
          <w:szCs w:val="40"/>
          <w:rtl w:val="0"/>
          <w:lang w:val="it-IT"/>
        </w:rPr>
        <w:t>’</w:t>
      </w:r>
      <w:r>
        <w:rPr>
          <w:rFonts w:ascii="Times New Roman"/>
          <w:b w:val="1"/>
          <w:bCs w:val="1"/>
          <w:i w:val="1"/>
          <w:iCs w:val="1"/>
          <w:sz w:val="40"/>
          <w:szCs w:val="40"/>
          <w:rtl w:val="0"/>
          <w:lang w:val="it-IT"/>
        </w:rPr>
        <w:t>Istruzione Superiore</w:t>
      </w:r>
    </w:p>
    <w:p>
      <w:pPr>
        <w:pStyle w:val="Intestazione"/>
        <w:tabs>
          <w:tab w:val="clear" w:pos="4819"/>
          <w:tab w:val="clear" w:pos="9638"/>
        </w:tabs>
        <w:spacing w:line="360" w:lineRule="atLeast"/>
        <w:jc w:val="center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it-IT"/>
        </w:rPr>
        <w:t>"Lino Zanussi"</w:t>
      </w:r>
    </w:p>
    <w:p>
      <w:pPr>
        <w:pStyle w:val="Normale"/>
        <w:spacing w:line="360" w:lineRule="atLeast"/>
        <w:rPr>
          <w:sz w:val="20"/>
          <w:szCs w:val="20"/>
        </w:rPr>
      </w:pPr>
      <w:r>
        <w:rPr>
          <w:rFonts w:ascii="Tahoma" w:cs="Tahoma" w:hAnsi="Tahoma" w:eastAsia="Tahoma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line">
                  <wp:posOffset>52705</wp:posOffset>
                </wp:positionV>
                <wp:extent cx="2507616" cy="800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61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olo 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cs="Arial Unicode MS" w:hAnsi="Arial Unicode MS" w:eastAsia="Arial Unicode M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PROGRAMMAZIONE</w:t>
                            </w:r>
                          </w:p>
                          <w:p>
                            <w:pPr>
                              <w:pStyle w:val="Titolo 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cs="Arial Unicode MS" w:hAnsi="Arial Unicode MS" w:eastAsia="Arial Unicode M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ANNO SCOLASTICO _________</w:t>
                            </w:r>
                          </w:p>
                          <w:p>
                            <w:pPr>
                              <w:pStyle w:val="Normale"/>
                              <w:spacing w:line="360" w:lineRule="atLeast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Classe ..........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5.0pt;margin-top:4.2pt;width:197.5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 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cs="Arial Unicode MS" w:hAnsi="Arial Unicode MS" w:eastAsia="Arial Unicode MS"/>
                          <w:sz w:val="20"/>
                          <w:szCs w:val="20"/>
                          <w:rtl w:val="0"/>
                          <w:lang w:val="it-IT"/>
                        </w:rPr>
                        <w:t>PROGRAMMAZIONE</w:t>
                      </w:r>
                    </w:p>
                    <w:p>
                      <w:pPr>
                        <w:pStyle w:val="Titolo 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cs="Arial Unicode MS" w:hAnsi="Arial Unicode MS" w:eastAsia="Arial Unicode MS"/>
                          <w:sz w:val="20"/>
                          <w:szCs w:val="20"/>
                          <w:rtl w:val="0"/>
                          <w:lang w:val="it-IT"/>
                        </w:rPr>
                        <w:t>ANNO SCOLASTICO _________</w:t>
                      </w:r>
                    </w:p>
                    <w:p>
                      <w:pPr>
                        <w:pStyle w:val="Normale"/>
                        <w:spacing w:line="360" w:lineRule="atLeast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Classe ..........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widowControl w:val="0"/>
        <w:spacing w:line="360" w:lineRule="atLeast"/>
        <w:rPr>
          <w:sz w:val="20"/>
          <w:szCs w:val="20"/>
        </w:rPr>
      </w:pPr>
    </w:p>
    <w:tbl>
      <w:tblPr>
        <w:tblW w:w="70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31"/>
        <w:gridCol w:w="5036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"/>
              <w:ind w:left="0" w:firstLine="0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MATERIA</w:t>
            </w:r>
          </w:p>
        </w:tc>
        <w:tc>
          <w:tcPr>
            <w:tcW w:type="dxa" w:w="5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"/>
              <w:ind w:left="0" w:firstLine="0"/>
            </w:pP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Scienze Motorie e Sportive</w:t>
            </w:r>
          </w:p>
        </w:tc>
      </w:tr>
      <w:tr>
        <w:tblPrEx>
          <w:shd w:val="clear" w:color="auto" w:fill="auto"/>
        </w:tblPrEx>
        <w:trPr>
          <w:trHeight w:val="237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3"/>
              <w:ind w:left="0" w:firstLine="0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INSEGNANTE</w:t>
            </w:r>
          </w:p>
        </w:tc>
        <w:tc>
          <w:tcPr>
            <w:tcW w:type="dxa" w:w="5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spacing w:line="360" w:lineRule="atLeast"/>
        <w:rPr>
          <w:sz w:val="20"/>
          <w:szCs w:val="20"/>
        </w:rPr>
      </w:pPr>
    </w:p>
    <w:p>
      <w:pPr>
        <w:pStyle w:val="Normale"/>
        <w:numPr>
          <w:ilvl w:val="0"/>
          <w:numId w:val="3"/>
        </w:numPr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0e0e0"/>
        <w:tabs>
          <w:tab w:val="num" w:pos="396"/>
          <w:tab w:val="left" w:pos="2835"/>
          <w:tab w:val="left" w:pos="3119"/>
          <w:tab w:val="left" w:pos="3402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 xml:space="preserve">OBIETTIVI DA CONSEGUIRE IN TERMINI DI </w:t>
      </w:r>
      <w:r>
        <w:rPr>
          <w:rFonts w:ascii="Trebuchet MS"/>
          <w:b w:val="1"/>
          <w:bCs w:val="1"/>
          <w:i w:val="1"/>
          <w:iCs w:val="1"/>
          <w:sz w:val="20"/>
          <w:szCs w:val="20"/>
          <w:rtl w:val="0"/>
          <w:lang w:val="it-IT"/>
        </w:rPr>
        <w:t>CONOSCENZE, ABILITA</w:t>
      </w:r>
      <w:r>
        <w:rPr>
          <w:rFonts w:hAnsi="Arial Unicode MS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rebuchet MS"/>
          <w:b w:val="1"/>
          <w:bCs w:val="1"/>
          <w:i w:val="1"/>
          <w:iCs w:val="1"/>
          <w:sz w:val="20"/>
          <w:szCs w:val="20"/>
          <w:rtl w:val="0"/>
          <w:lang w:val="it-IT"/>
        </w:rPr>
        <w:t>, COMPETENZE.</w:t>
      </w: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b w:val="1"/>
          <w:bCs w:val="1"/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CONOSCENZE 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225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Conoscenza delle principali regole di alcuni sport di squadra e giochi.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Partecipazione attiva alle varie fasi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pratica e teorica.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Utilizzare in modo corretto le regole sportive.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Utilizzare/ individuare semplici strategie in funzione di un obiettivo di gioco.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Partecipare alle gare scolastiche.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i comportamenti funzionali al mantenimento della propria salute.</w:t>
            </w:r>
          </w:p>
          <w:p>
            <w:pPr>
              <w:pStyle w:val="Normale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Conoscere le norme di comportamento per la prevenzione degli infortuni.</w:t>
            </w:r>
          </w:p>
          <w:p>
            <w:pPr>
              <w:pStyle w:val="Normale"/>
              <w:spacing w:after="120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Osservare le regole di base per la prevenzione degli infortuni.</w:t>
            </w:r>
          </w:p>
        </w:tc>
      </w:tr>
    </w:tbl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ABILITA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 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309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Riconoscere, rispettare e   utilizzare delle regole.  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Dimostrare di aver interiorizzato i contenuti teorici e saperli applicare.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Eseguire gli esercizi in modo corretto e collaborativo.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Sapere applicare alcune strategie di gioco.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Sapere assumere delle responsabilit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pratiche nella gestione del gruppo.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portare a termine gli impegni presi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organizzare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ricreativa di gruppo.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Essere responsabile per s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é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per gli altri durante le esercitazioni individuali e di squadra.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Essere in grado di adeguare il proprio comportamento a seconda delle condizioni e circostanze.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Saper scegliere le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idonee alle proprie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condizioni.</w:t>
            </w:r>
          </w:p>
        </w:tc>
      </w:tr>
    </w:tbl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COMPETENZE</w:t>
      </w:r>
      <w:r>
        <w:rPr>
          <w:sz w:val="20"/>
          <w:szCs w:val="20"/>
          <w:rtl w:val="0"/>
          <w:lang w:val="it-IT"/>
        </w:rPr>
        <w:t xml:space="preserve"> 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Utilizzare le regole sportive come strumento di convivenza civile</w:t>
            </w:r>
          </w:p>
          <w:p>
            <w:pPr>
              <w:pStyle w:val="Normale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Partecipare alle gare scolastiche collaborando all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organizzazione delle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sportive</w:t>
            </w:r>
          </w:p>
          <w:p>
            <w:pPr>
              <w:pStyle w:val="Normale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Riconoscere comportamenti funzionali al mantenimento della propria salute</w:t>
            </w:r>
          </w:p>
          <w:p>
            <w:pPr>
              <w:pStyle w:val="Normale"/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Riconoscere e osservare le regole di base per la prevenzione degli infortuni</w:t>
            </w:r>
          </w:p>
        </w:tc>
      </w:tr>
    </w:tbl>
    <w:p>
      <w:pPr>
        <w:pStyle w:val="Normale"/>
        <w:widowControl w:val="0"/>
        <w:tabs>
          <w:tab w:val="left" w:pos="2835"/>
          <w:tab w:val="left" w:pos="3119"/>
          <w:tab w:val="left" w:pos="3402"/>
        </w:tabs>
        <w:ind w:left="340" w:firstLine="0"/>
        <w:jc w:val="both"/>
        <w:rPr>
          <w:sz w:val="20"/>
          <w:szCs w:val="20"/>
        </w:rPr>
      </w:pPr>
    </w:p>
    <w:p>
      <w:pPr>
        <w:pStyle w:val="Normale"/>
        <w:tabs>
          <w:tab w:val="left" w:pos="2835"/>
          <w:tab w:val="left" w:pos="3119"/>
          <w:tab w:val="left" w:pos="3402"/>
        </w:tabs>
        <w:jc w:val="both"/>
        <w:rPr>
          <w:sz w:val="20"/>
          <w:szCs w:val="20"/>
        </w:rPr>
      </w:pPr>
    </w:p>
    <w:p>
      <w:pPr>
        <w:pStyle w:val="Intestazione"/>
        <w:numPr>
          <w:ilvl w:val="0"/>
          <w:numId w:val="4"/>
        </w:numPr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0e0e0"/>
        <w:tabs>
          <w:tab w:val="num" w:pos="360"/>
          <w:tab w:val="clear" w:pos="4819"/>
          <w:tab w:val="clear" w:pos="9638"/>
          <w:tab w:val="clear" w:pos="0"/>
        </w:tabs>
        <w:bidi w:val="0"/>
        <w:ind w:left="360" w:right="0" w:hanging="360"/>
        <w:jc w:val="left"/>
        <w:rPr>
          <w:rFonts w:ascii="Trebuchet MS" w:cs="Trebuchet MS" w:hAnsi="Trebuchet MS" w:eastAsia="Trebuchet MS"/>
          <w:b w:val="1"/>
          <w:bCs w:val="1"/>
          <w:position w:val="0"/>
          <w:sz w:val="20"/>
          <w:szCs w:val="20"/>
          <w:rtl w:val="0"/>
        </w:rPr>
      </w:pPr>
      <w:r>
        <w:rPr>
          <w:rFonts w:ascii="Trebuchet MS"/>
          <w:b w:val="1"/>
          <w:bCs w:val="1"/>
          <w:rtl w:val="0"/>
          <w:lang w:val="it-IT"/>
        </w:rPr>
        <w:t>CONTENUTI</w:t>
      </w:r>
    </w:p>
    <w:p>
      <w:pPr>
        <w:pStyle w:val="Normale"/>
        <w:widowControl w:val="0"/>
        <w:rPr>
          <w:sz w:val="20"/>
          <w:szCs w:val="20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5"/>
              <w:spacing w:before="120"/>
              <w:jc w:val="both"/>
              <w:rPr>
                <w:rFonts w:ascii="Comic Sans MS" w:cs="Comic Sans MS" w:hAnsi="Comic Sans MS" w:eastAsia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OTTOBRE 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NOVEMBRE 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DICEMBRE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potenziamento delle grandi funzioni organiche.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potenziamento muscolare generale e localizzato.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Gioco di squadra.</w:t>
            </w:r>
          </w:p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widowControl w:val="0"/>
        <w:rPr>
          <w:sz w:val="20"/>
          <w:szCs w:val="20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5"/>
              <w:spacing w:before="120"/>
              <w:jc w:val="both"/>
              <w:rPr>
                <w:rFonts w:ascii="Comic Sans MS" w:cs="Comic Sans MS" w:hAnsi="Comic Sans MS" w:eastAsia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GENNAIO 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FEBBRAIO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potenziamento muscolare generale e localizzato.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coordinazione e destrezza.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Conoscenza dei fondamentali di uno sport di squadra e applicazioni in fase di gioco.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MARZO - APRILE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di rapidit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velocit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Conoscenza dei fondamentali di un secondo sport di squadra e applicazioni in fase di gioco.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Esercizi tecnici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atletica e prove di specialit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MAGGIO</w:t>
            </w:r>
          </w:p>
          <w:p>
            <w:pPr>
              <w:pStyle w:val="Indice 1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Atletica.</w:t>
            </w:r>
          </w:p>
          <w:p>
            <w:pPr>
              <w:pStyle w:val="Normale"/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Gioco di squadra.</w:t>
            </w:r>
          </w:p>
        </w:tc>
      </w:tr>
      <w:tr>
        <w:tblPrEx>
          <w:shd w:val="clear" w:color="auto" w:fill="auto"/>
        </w:tblPrEx>
        <w:trPr>
          <w:trHeight w:val="141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"/>
              <w:spacing w:before="12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Durante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intero anno vengono inseriti, con richiami periodici, esercizi di miglioramento e mantenimento della mobilit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articolare, tonificazione generale e controllo posturale.</w:t>
            </w:r>
          </w:p>
          <w:p>
            <w:pPr>
              <w:pStyle w:val="Normale"/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ogni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sono trattati i fondamenti teorici attraverso spiegazioni orali 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ausilio del libro di testo, per sostenere e approfondire la parte pratica. Periodicamente verranno svolti inoltre argomenti riguardanti le principali norme igieniche, la prevenzione degli infortuni, la traumatologia sportiva e il primo intervento.</w:t>
            </w:r>
          </w:p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Normale"/>
        <w:numPr>
          <w:ilvl w:val="0"/>
          <w:numId w:val="5"/>
        </w:numPr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0e0e0"/>
        <w:tabs>
          <w:tab w:val="num" w:pos="396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METODI</w:t>
      </w:r>
    </w:p>
    <w:p>
      <w:pPr>
        <w:pStyle w:val="Normale"/>
        <w:widowControl w:val="0"/>
        <w:rPr>
          <w:sz w:val="20"/>
          <w:szCs w:val="20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225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del testo 3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Saranno privilegiate le situazioni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problema dove sar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richiesta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autonoma ricerca di soluzioni e ciascuna 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organizzata e realizzata favorendo il passaggio da un approccio globale ad uno analitico, richiedendo una sempre maggiore precisione del gesto sportivo.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Gli aspetti teorici saranno sviluppati in modo strettamente connesso con la parte pratica, a costante sostegno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svolta, aiutando gli allievi ad essere consapevoli del percorso effettuato, per conseguire il miglioramento delle proprie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 quindi riuscire a finalizzare i procedimenti didattici attuati. Nel corso delle lezioni, ci si atterr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ad una corretta terminologia specifica, per arrivare gradatamente alla comprensione di richieste motorie articolate anche senza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ausilio della dimostrazione.</w:t>
            </w:r>
          </w:p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Normale"/>
        <w:numPr>
          <w:ilvl w:val="0"/>
          <w:numId w:val="6"/>
        </w:numPr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0e0e0"/>
        <w:tabs>
          <w:tab w:val="num" w:pos="396"/>
          <w:tab w:val="clear" w:pos="360"/>
        </w:tabs>
        <w:bidi w:val="0"/>
        <w:spacing w:line="240" w:lineRule="atLeast"/>
        <w:ind w:left="396" w:right="0" w:hanging="396"/>
        <w:jc w:val="both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STRUMENTI</w:t>
      </w:r>
    </w:p>
    <w:p>
      <w:pPr>
        <w:pStyle w:val="Normale"/>
        <w:widowControl w:val="0"/>
        <w:jc w:val="center"/>
        <w:rPr>
          <w:sz w:val="20"/>
          <w:szCs w:val="20"/>
        </w:rPr>
      </w:pPr>
    </w:p>
    <w:tbl>
      <w:tblPr>
        <w:tblW w:w="1027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85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Attrezzi sportivi.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Libro di testo.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after="120"/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Fotocopie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</w:tbl>
    <w:p>
      <w:pPr>
        <w:pStyle w:val="Normale"/>
        <w:widowControl w:val="0"/>
        <w:jc w:val="center"/>
        <w:rPr>
          <w:sz w:val="20"/>
          <w:szCs w:val="20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Normale"/>
        <w:numPr>
          <w:ilvl w:val="0"/>
          <w:numId w:val="7"/>
        </w:numPr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0e0e0"/>
        <w:tabs>
          <w:tab w:val="num" w:pos="396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VERIFICHE</w:t>
      </w:r>
    </w:p>
    <w:p>
      <w:pPr>
        <w:pStyle w:val="Intestazione"/>
        <w:widowControl w:val="0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tbl>
      <w:tblPr>
        <w:tblW w:w="102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spacing w:before="120"/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Prove pratiche.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Prove strutturate o semistrutturate.</w:t>
            </w:r>
          </w:p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Osservazione personale durante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didattica.</w:t>
            </w:r>
          </w:p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Normale"/>
        <w:numPr>
          <w:ilvl w:val="0"/>
          <w:numId w:val="8"/>
        </w:numPr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hd w:val="clear" w:color="auto" w:fill="e0e0e0"/>
        <w:tabs>
          <w:tab w:val="num" w:pos="396"/>
          <w:tab w:val="clear" w:pos="360"/>
        </w:tabs>
        <w:bidi w:val="0"/>
        <w:ind w:left="396" w:right="0" w:hanging="396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1"/>
          <w:bCs w:val="1"/>
          <w:sz w:val="20"/>
          <w:szCs w:val="20"/>
          <w:rtl w:val="0"/>
          <w:lang w:val="it-IT"/>
        </w:rPr>
        <w:t>CRITERI DI VALUTAZIONE</w:t>
      </w:r>
    </w:p>
    <w:p>
      <w:pPr>
        <w:pStyle w:val="Normale"/>
        <w:ind w:left="709" w:firstLine="0"/>
        <w:rPr>
          <w:sz w:val="20"/>
          <w:szCs w:val="20"/>
        </w:rPr>
      </w:pPr>
    </w:p>
    <w:p>
      <w:pPr>
        <w:pStyle w:val="Normale"/>
        <w:widowControl w:val="0"/>
        <w:ind w:left="34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Criteri per la valutazione formativa</w:t>
      </w:r>
      <w:r>
        <w:rPr>
          <w:sz w:val="20"/>
          <w:szCs w:val="20"/>
          <w:rtl w:val="0"/>
          <w:lang w:val="it-IT"/>
        </w:rPr>
        <w:t>: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85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Per la valutazione formativa sar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considerato il significativo miglioramento ottenuto rispetto al livello di partenza, basandosi sulla media di presentazione della classe. Saranno utilizzati meccanismi di autovalutazione,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osservazione diretta, schede di rilevazione.</w:t>
            </w:r>
          </w:p>
        </w:tc>
      </w:tr>
    </w:tbl>
    <w:p>
      <w:pPr>
        <w:pStyle w:val="Normale"/>
        <w:widowControl w:val="0"/>
        <w:ind w:left="340" w:firstLine="0"/>
        <w:rPr>
          <w:sz w:val="20"/>
          <w:szCs w:val="20"/>
        </w:rPr>
      </w:pPr>
    </w:p>
    <w:p>
      <w:pPr>
        <w:pStyle w:val="Normale"/>
        <w:ind w:left="709" w:firstLine="0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rmale"/>
        <w:ind w:left="340" w:firstLine="0"/>
        <w:rPr>
          <w:b w:val="1"/>
          <w:bCs w:val="1"/>
          <w:sz w:val="20"/>
          <w:szCs w:val="20"/>
        </w:rPr>
      </w:pPr>
    </w:p>
    <w:p>
      <w:pPr>
        <w:pStyle w:val="Normale"/>
        <w:ind w:left="340" w:firstLine="0"/>
        <w:rPr>
          <w:b w:val="1"/>
          <w:bCs w:val="1"/>
          <w:sz w:val="20"/>
          <w:szCs w:val="20"/>
        </w:rPr>
      </w:pPr>
    </w:p>
    <w:p>
      <w:pPr>
        <w:pStyle w:val="Normale"/>
        <w:widowControl w:val="0"/>
        <w:ind w:left="34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Criteri per la valutazione sommativa</w:t>
      </w:r>
      <w:r>
        <w:rPr>
          <w:sz w:val="20"/>
          <w:szCs w:val="20"/>
          <w:rtl w:val="0"/>
          <w:lang w:val="it-IT"/>
        </w:rPr>
        <w:t>:</w:t>
      </w:r>
    </w:p>
    <w:tbl>
      <w:tblPr>
        <w:tblW w:w="10275" w:type="dxa"/>
        <w:jc w:val="left"/>
        <w:tblInd w:w="4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5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 la valutazione sommativa saranno considerati i seguenti aspetti: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attitudine individuale;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interesse; la partecipazione; le conoscenze, le competenze e le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raggiunte.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progressione nell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apprendimento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sui risultati conseguiti a fine quadrimestre e a fine anno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impegno e 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interesse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sul grado di concentrazione in classe, sulla capacit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tenere un buon livello di attenzione, sulle risposte agli stimoli dell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insegnante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Il metodo di lavoro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sulla risposta a richieste sempre pi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complesse avanzate con le verifiche e con il dialogo in classe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0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left" w:pos="2835"/>
                <w:tab w:val="left" w:pos="3119"/>
                <w:tab w:val="left" w:pos="3402"/>
              </w:tabs>
              <w:jc w:val="both"/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partecipazione al dialogo educativo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osservazione condotta sull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atteggiamento tenuto in classe nelle fasi dialogate</w:t>
            </w:r>
          </w:p>
        </w:tc>
      </w:tr>
    </w:tbl>
    <w:p>
      <w:pPr>
        <w:pStyle w:val="Normale"/>
        <w:widowControl w:val="0"/>
        <w:ind w:left="340" w:firstLine="0"/>
        <w:rPr>
          <w:sz w:val="20"/>
          <w:szCs w:val="20"/>
        </w:rPr>
      </w:pPr>
    </w:p>
    <w:p>
      <w:pPr>
        <w:pStyle w:val="Normale"/>
        <w:rPr>
          <w:sz w:val="20"/>
          <w:szCs w:val="20"/>
        </w:rPr>
      </w:pPr>
    </w:p>
    <w:p>
      <w:pPr>
        <w:pStyle w:val="Intestazione"/>
        <w:tabs>
          <w:tab w:val="clear" w:pos="4819"/>
          <w:tab w:val="clear" w:pos="9638"/>
        </w:tabs>
        <w:rPr>
          <w:rFonts w:ascii="Trebuchet MS" w:cs="Trebuchet MS" w:hAnsi="Trebuchet MS" w:eastAsia="Trebuchet MS"/>
        </w:rPr>
      </w:pPr>
    </w:p>
    <w:p>
      <w:pPr>
        <w:pStyle w:val="Titolo 7"/>
        <w:rPr>
          <w:rFonts w:ascii="Trebuchet MS" w:cs="Trebuchet MS" w:hAnsi="Trebuchet MS" w:eastAsia="Trebuchet MS"/>
          <w:b w:val="0"/>
          <w:bCs w:val="0"/>
        </w:rPr>
      </w:pPr>
    </w:p>
    <w:p>
      <w:pPr>
        <w:pStyle w:val="Titolo 7"/>
        <w:rPr>
          <w:rFonts w:ascii="Comic Sans MS" w:cs="Comic Sans MS" w:hAnsi="Comic Sans MS" w:eastAsia="Comic Sans MS"/>
          <w:b w:val="0"/>
          <w:bCs w:val="0"/>
        </w:rPr>
      </w:pPr>
      <w:r>
        <w:rPr>
          <w:rFonts w:ascii="Comic Sans MS"/>
          <w:b w:val="0"/>
          <w:bCs w:val="0"/>
          <w:rtl w:val="0"/>
          <w:lang w:val="it-IT"/>
        </w:rPr>
        <w:t xml:space="preserve">Pordenone,   </w:t>
      </w:r>
    </w:p>
    <w:p>
      <w:pPr>
        <w:pStyle w:val="Normale"/>
        <w:widowControl w:val="0"/>
        <w:rPr>
          <w:sz w:val="20"/>
          <w:szCs w:val="20"/>
        </w:rPr>
      </w:pPr>
    </w:p>
    <w:tbl>
      <w:tblPr>
        <w:tblW w:w="44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63"/>
      </w:tblGrid>
      <w:tr>
        <w:tblPrEx>
          <w:shd w:val="clear" w:color="auto" w:fill="auto"/>
        </w:tblPrEx>
        <w:trPr>
          <w:trHeight w:val="1257" w:hRule="atLeast"/>
        </w:trPr>
        <w:tc>
          <w:tcPr>
            <w:tcW w:type="dxa" w:w="4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Insegnante</w:t>
            </w:r>
          </w:p>
          <w:p>
            <w:pPr>
              <w:pStyle w:val="Normale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_________________________________</w:t>
            </w:r>
          </w:p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Viner Hand ITC" w:cs="Viner Hand ITC" w:hAnsi="Viner Hand ITC" w:eastAsia="Viner Hand IT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   </w:t>
            </w:r>
          </w:p>
        </w:tc>
      </w:tr>
    </w:tbl>
    <w:p>
      <w:pPr>
        <w:pStyle w:val="Normale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709" w:right="851" w:bottom="1134" w:left="851" w:header="624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  <w:font w:name="Comic Sans MS">
    <w:charset w:val="00"/>
    <w:family w:val="roman"/>
    <w:pitch w:val="default"/>
  </w:font>
  <w:font w:name="Lucida Console">
    <w:charset w:val="00"/>
    <w:family w:val="roman"/>
    <w:pitch w:val="default"/>
  </w:font>
  <w:font w:name="Viner Hand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center"/>
    </w:pPr>
    <w:r>
      <w:rPr>
        <w:rFonts w:ascii="Trebuchet MS"/>
        <w:sz w:val="16"/>
        <w:szCs w:val="16"/>
        <w:rtl w:val="0"/>
      </w:rPr>
      <w:fldChar w:fldCharType="begin" w:fldLock="0"/>
    </w:r>
    <w:r>
      <w:rPr>
        <w:rFonts w:ascii="Trebuchet MS"/>
        <w:sz w:val="16"/>
        <w:szCs w:val="16"/>
        <w:rtl w:val="0"/>
      </w:rPr>
      <w:t xml:space="preserve"> PAGE </w:t>
    </w:r>
    <w:r>
      <w:rPr>
        <w:rFonts w:ascii="Trebuchet MS"/>
        <w:sz w:val="16"/>
        <w:szCs w:val="16"/>
        <w:rtl w:val="0"/>
      </w:rPr>
      <w:fldChar w:fldCharType="separate" w:fldLock="0"/>
    </w:r>
    <w:r>
      <w:rPr>
        <w:rFonts w:ascii="Trebuchet MS"/>
        <w:sz w:val="16"/>
        <w:szCs w:val="16"/>
        <w:rtl w:val="0"/>
      </w:rPr>
      <w:t>3</w:t>
    </w:r>
    <w:r>
      <w:rPr>
        <w:rFonts w:ascii="Trebuchet MS"/>
        <w:sz w:val="16"/>
        <w:szCs w:val="16"/>
        <w:rtl w:val="0"/>
      </w:rPr>
      <w:fldChar w:fldCharType="end" w:fldLock="0"/>
    </w:r>
    <w:r>
      <w:rPr>
        <w:rFonts w:ascii="Trebuchet MS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b w:val="1"/>
        <w:bCs w:val="1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" w:cs="Trebuchet MS" w:hAnsi="Trebuchet MS" w:eastAsia="Trebuchet MS"/>
        <w:b w:val="1"/>
        <w:bCs w:val="1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8">
    <w:name w:val="Titolo 8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7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9">
    <w:name w:val="Titolo 9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8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it-IT"/>
    </w:rPr>
  </w:style>
  <w:style w:type="paragraph" w:styleId="Titolo 3">
    <w:name w:val="Titolo 3"/>
    <w:next w:val="Titolo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54" w:right="0" w:firstLine="0"/>
      <w:jc w:val="left"/>
      <w:outlineLvl w:val="2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paragraph" w:styleId="Titolo 5">
    <w:name w:val="Titolo 5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ahom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dice 1">
    <w:name w:val="Indice 1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tabs>
        <w:tab w:val="left" w:pos="426"/>
      </w:tabs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0"/>
      <w:szCs w:val="20"/>
      <w:u w:val="none" w:color="800000"/>
      <w:vertAlign w:val="baseline"/>
      <w:lang w:val="it-IT"/>
    </w:r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9"/>
    </w:pPr>
    <w:rPr>
      <w:rFonts w:ascii="Lucida Console" w:cs="Lucida Console" w:hAnsi="Lucida Console" w:eastAsia="Lucida Conso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7">
    <w:name w:val="Titolo 7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6"/>
    </w:pPr>
    <w:rPr>
      <w:rFonts w:ascii="Lucida Console" w:cs="Lucida Console" w:hAnsi="Lucida Console" w:eastAsia="Lucida Conso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