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75" w:type="dxa"/>
        <w:tblCellSpacing w:w="0" w:type="dxa"/>
        <w:tblBorders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397"/>
        <w:gridCol w:w="396"/>
        <w:gridCol w:w="393"/>
        <w:gridCol w:w="392"/>
        <w:gridCol w:w="391"/>
        <w:gridCol w:w="390"/>
        <w:gridCol w:w="382"/>
        <w:gridCol w:w="381"/>
        <w:gridCol w:w="380"/>
        <w:gridCol w:w="378"/>
        <w:gridCol w:w="377"/>
        <w:gridCol w:w="375"/>
        <w:gridCol w:w="374"/>
        <w:gridCol w:w="373"/>
        <w:gridCol w:w="373"/>
        <w:gridCol w:w="371"/>
        <w:gridCol w:w="371"/>
        <w:gridCol w:w="369"/>
        <w:gridCol w:w="369"/>
        <w:gridCol w:w="368"/>
        <w:gridCol w:w="367"/>
        <w:gridCol w:w="367"/>
        <w:gridCol w:w="365"/>
        <w:gridCol w:w="365"/>
        <w:gridCol w:w="364"/>
        <w:gridCol w:w="363"/>
        <w:gridCol w:w="363"/>
        <w:gridCol w:w="362"/>
        <w:gridCol w:w="361"/>
        <w:gridCol w:w="361"/>
        <w:gridCol w:w="360"/>
        <w:gridCol w:w="359"/>
        <w:gridCol w:w="359"/>
        <w:gridCol w:w="359"/>
        <w:gridCol w:w="358"/>
        <w:gridCol w:w="357"/>
        <w:gridCol w:w="267"/>
        <w:gridCol w:w="255"/>
        <w:gridCol w:w="246"/>
        <w:gridCol w:w="237"/>
        <w:gridCol w:w="230"/>
        <w:gridCol w:w="225"/>
        <w:gridCol w:w="11"/>
        <w:gridCol w:w="11"/>
        <w:gridCol w:w="6"/>
        <w:gridCol w:w="21"/>
      </w:tblGrid>
      <w:tr w:rsidR="00633BFC" w:rsidRPr="009D7D69" w:rsidTr="000D1E8C">
        <w:trPr>
          <w:gridAfter w:val="2"/>
          <w:trHeight w:val="570"/>
          <w:tblCellSpacing w:w="0" w:type="dxa"/>
        </w:trPr>
        <w:tc>
          <w:tcPr>
            <w:tcW w:w="0" w:type="auto"/>
            <w:gridSpan w:val="43"/>
            <w:tcBorders>
              <w:bottom w:val="single" w:sz="6" w:space="0" w:color="DADFE1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  <w:r w:rsidRPr="009D7D69">
              <w:rPr>
                <w:rFonts w:ascii="OpenSans" w:eastAsia="Times New Roman" w:hAnsi="OpenSans" w:cs="Times New Roman"/>
                <w:b/>
                <w:bCs/>
                <w:color w:val="605D5C"/>
                <w:sz w:val="36"/>
                <w:szCs w:val="36"/>
                <w:lang w:eastAsia="it-IT"/>
              </w:rPr>
              <w:t>La Giornata internazionale della donna a Cinemazero - Pordenone (8 marzo) e al Cinema Zancanaro - Sacile (7 marzo)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</w:p>
        </w:tc>
      </w:tr>
      <w:tr w:rsidR="00633BFC" w:rsidRPr="009D7D69" w:rsidTr="000D1E8C">
        <w:trPr>
          <w:trHeight w:val="630"/>
          <w:tblCellSpacing w:w="0" w:type="dxa"/>
        </w:trPr>
        <w:tc>
          <w:tcPr>
            <w:tcW w:w="0" w:type="auto"/>
            <w:vAlign w:val="bottom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36"/>
            <w:vAlign w:val="bottom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  <w:r w:rsidRPr="009D7D69">
              <w:rPr>
                <w:rFonts w:ascii="OpenSans" w:eastAsia="Times New Roman" w:hAnsi="OpenSans" w:cs="Times New Roman"/>
                <w:color w:val="5C5B5B"/>
                <w:sz w:val="20"/>
                <w:szCs w:val="20"/>
                <w:lang w:eastAsia="it-IT"/>
              </w:rPr>
              <w:t>Da:</w:t>
            </w:r>
            <w:r w:rsidRPr="009D7D69"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  <w:t> </w:t>
            </w:r>
            <w:r w:rsidRPr="009D7D69">
              <w:rPr>
                <w:rFonts w:ascii="OpenSans" w:eastAsia="Times New Roman" w:hAnsi="OpenSans" w:cs="Times New Roman"/>
                <w:b/>
                <w:bCs/>
                <w:color w:val="605D5C"/>
                <w:sz w:val="24"/>
                <w:szCs w:val="24"/>
                <w:lang w:eastAsia="it-IT"/>
              </w:rPr>
              <w:t>Busato Daniela - Comune di Pordenone </w:t>
            </w:r>
            <w:r w:rsidRPr="009D7D69">
              <w:rPr>
                <w:rFonts w:ascii="OpenSans" w:eastAsia="Times New Roman" w:hAnsi="OpenSans" w:cs="Times New Roman"/>
                <w:color w:val="605D5C"/>
                <w:sz w:val="21"/>
                <w:szCs w:val="21"/>
                <w:lang w:eastAsia="it-IT"/>
              </w:rPr>
              <w:t>&lt;daniela.busato@comune.pordenone.it&gt;</w:t>
            </w:r>
            <w:r w:rsidRPr="009D7D69"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  <w:br/>
            </w:r>
            <w:r w:rsidRPr="009D7D69">
              <w:rPr>
                <w:rFonts w:ascii="OpenSans" w:eastAsia="Times New Roman" w:hAnsi="OpenSans" w:cs="Times New Roman"/>
                <w:color w:val="5C5B5B"/>
                <w:sz w:val="20"/>
                <w:szCs w:val="20"/>
                <w:lang w:eastAsia="it-IT"/>
              </w:rPr>
              <w:t>a:</w:t>
            </w:r>
            <w:r w:rsidRPr="009D7D69"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  <w:t> </w:t>
            </w:r>
            <w:r w:rsidRPr="009D7D69">
              <w:rPr>
                <w:rFonts w:ascii="OpenSans" w:eastAsia="Times New Roman" w:hAnsi="OpenSans" w:cs="Times New Roman"/>
                <w:color w:val="605D5C"/>
                <w:sz w:val="21"/>
                <w:szCs w:val="21"/>
                <w:lang w:eastAsia="it-IT"/>
              </w:rPr>
              <w:t>"scuolasuperiore@donbosco-pn.it" &lt;scuolasuperiore@donbosco-pn.it&gt;, "segreterie@vendraminiscuole.it" &lt;segreterie@vendraminiscuole.it&gt;, "pnis00900p@istruzione.it" &lt;pnis00900p@istruzione.it&gt;, "pnis00800v@istruzione.it" &lt;pnis00800v@istruzione.it&gt;, "pntd05000e@istruzione.it" &lt;pntd05000e@istruzione.it&gt;, "PNTF01000A@istruzione.it" &lt;PNTF01000A@istruzione.it&gt;, "pntl01000e@istruzione.it" &lt;pntl01000e@istruzione.it&gt;, "pnis001004@istruzione.it" &lt;pnis001004@istruzione.it&gt;, "info@liceogrigoletti.gov.it" &lt;info@liceogrigoletti.gov.it&gt;, "pnic80800p@istruzione.it" &lt;pnic80800p@istruzione.it&gt;, "pnic80900e@istruzione.it" &lt;pnic80900e@istruzione.it&gt;, "pnic81000p@istruzione.it" &lt;pnic81000p@istruzione.it&gt;, "pnic81100e@istruzione.it" &lt;pnic81100e@istruzione.it&gt;, "pnic81200a@istruzione.it" &lt;pnic81200a@istruzione.it&gt;, "pnic813006@istruzione.it" &lt;pnic813006@istruzione.it&gt;, "pnic814002@istruzione.it" &lt;pnic814002@istruzione.it&gt;, "pnic81500t@istruzione.it" &lt;pnic81500t@istruzione.it&gt;, "pnic81600n@istruzione.it" &lt;pnic81600n@istruzione.it&gt;, "pnic81700d@istruzione.it" &lt;pnic81700d@istruzione.it&gt;, "pnic818009@istruzione.it" &lt;pnic818009@istruzione.it&gt;, "pnic819005@istruzione.it" &lt;pnic819005@istruzione.it&gt;, "pnic820009@istruzione.it" &lt;pnic820009@istruzione.it&gt;, "pnic821005@istruzione.it" &lt;pnic821005@istruzione.it&gt;, "pnic822001@istruzione.it" &lt;pnic822001@istruzione.it&gt;, "pnic82300r@istruzione.it" &lt;pnic82300r@istruzione.it&gt;, "pnic82400l@istruzione.it" &lt;pnic82400l@istruzione.it&gt;, "pnic82500c@istruzione.it" &lt;pnic82500c@istruzione.it&gt;, "pnic826008@istruzione.it" &lt;pnic826008@istruzione.it&gt;, "pnic827004@istruzione.it" &lt;pnic827004@istruzione.it&gt;, "pnic82800x@istruzione.it" &lt;pnic82800x@istruzione.it&gt;, "pnic82900q@istruzione.it" &lt;pnic82900q@istruzione.it&gt;, "pnic834007@istruzione.it" &lt;pnic834007@istruzione.it&gt;, "pnis00200x@istruzione.it" &lt;pnis00200x@istruzione.it&gt;, "pnis00300q@istruzione.it" &lt;pnis00300q@istruzione.it&gt;, "pnis00400g@istruzione.it" &lt;pnis00400g@istruzione.it&gt;, "pnis006007@istruzione.it" &lt;pnis006007@istruzione.it&gt;, "pnis007003@istruzione.it" &lt;pnis007003@istruzione.it&gt;, "pnis01100p@istruzione.it" &lt;pnis01100p@istruzione.it&gt;, "pnmm164001@istruzione.it" &lt;pnmm164001@istruzione.it&gt;, "pnsd020009@istruzione.it" &lt;pnsd020009@istruzione.it&gt;</w:t>
            </w:r>
          </w:p>
        </w:tc>
        <w:tc>
          <w:tcPr>
            <w:tcW w:w="0" w:type="auto"/>
            <w:gridSpan w:val="8"/>
            <w:vAlign w:val="bottom"/>
            <w:hideMark/>
          </w:tcPr>
          <w:p w:rsidR="00633BFC" w:rsidRPr="009D7D69" w:rsidRDefault="00633BFC" w:rsidP="000D1E8C">
            <w:pPr>
              <w:spacing w:after="0" w:line="240" w:lineRule="auto"/>
              <w:jc w:val="right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  <w:r w:rsidRPr="009D7D69">
              <w:rPr>
                <w:rFonts w:ascii="OpenSans" w:eastAsia="Times New Roman" w:hAnsi="OpenSans" w:cs="Times New Roman"/>
                <w:color w:val="605D5C"/>
                <w:sz w:val="21"/>
                <w:szCs w:val="21"/>
                <w:lang w:eastAsia="it-IT"/>
              </w:rPr>
              <w:t>15/02/2017 11:25:31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33BFC" w:rsidRPr="009D7D69" w:rsidRDefault="00633BFC" w:rsidP="000D1E8C">
            <w:pPr>
              <w:spacing w:after="0" w:line="240" w:lineRule="auto"/>
              <w:jc w:val="right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</w:p>
        </w:tc>
      </w:tr>
      <w:tr w:rsidR="00633BFC" w:rsidRPr="009D7D69" w:rsidTr="000D1E8C">
        <w:trPr>
          <w:trHeight w:val="480"/>
          <w:tblCellSpacing w:w="0" w:type="dxa"/>
        </w:trPr>
        <w:tc>
          <w:tcPr>
            <w:tcW w:w="0" w:type="auto"/>
            <w:vAlign w:val="bottom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33BFC" w:rsidRPr="009D7D69" w:rsidRDefault="00633BFC" w:rsidP="000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C20C2" w:rsidRDefault="00633BFC">
      <w:r>
        <w:rPr>
          <w:color w:val="000000"/>
        </w:rPr>
        <w:t>Siamo lieti di proporvi di partecipare alla proiezione-evento del film SONITA,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programmata in data martedì 7 marzo alle ore 9.30 al Cinema Zancanaro di Sacile e mercoledì 8 marzo alle ore 9.30 presso Cinemazero di Pordenone, in occasione dell'Otto Marzo, Giornata per i diritti delle donne.</w:t>
      </w:r>
      <w:r>
        <w:rPr>
          <w:color w:val="000000"/>
        </w:rPr>
        <w:br/>
      </w:r>
      <w:r>
        <w:rPr>
          <w:color w:val="000000"/>
        </w:rPr>
        <w:br/>
        <w:t>Promossa da Cinemazero, la proiezione-evento è nata e si è sviluppata grazie alla preziosa collaborazione con Neda Day di Pordenone,  l'associazione culturale presieduta dal dott. Taher Djafarizad che da anni è attiva sul territorio per la promozione e la diffusione di una cultura del rispetto dei diritti delle donne. In collaborazione con Comune di Pordenone e Associazione culturale Odeia. Collabora alla promozione dell'iniziativa anche "Voce Donna Pordenone".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A studenti e insegnanti delle scuole secondarie di secondo grado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sarà proposto il film SONITA di Rokhsareh Ghaem Maghami (Germania/Iran/Svizzera, 2015, 91’), premiato dal pubblico all’International Documentary Film Festival Amsterdam 2016. La trama dell'opera ruota attorno al sogno di Sonita Alizadeh di diventare una rapper famosa. Ha solo 18 anni ma i suoi testi sono impegnati e intrisi di maturità, forzata dalle difficoltà della sua vita, una su tutte il sofferto trasferimento in tenera età dal paese natio, l'Afghanistan. I suoi testi parlano di giustizia sociale e rivendicazione dei diritti delle donne, di emancipazione. Cantare questo genere di musica non è ritenuto sconveniente solo nel suo paese d'origine, ma lo è anche in Iran, dove è persino vietato dalla legge.</w:t>
      </w:r>
      <w:r>
        <w:rPr>
          <w:color w:val="000000"/>
        </w:rPr>
        <w:br/>
      </w:r>
      <w:r>
        <w:rPr>
          <w:color w:val="000000"/>
        </w:rPr>
        <w:br/>
        <w:t>In questa occasione interverrà in sala, per un dialogo con studenti e insegnati, Najmeh Musavi Piambari: attivista, traduttrice e scrittrice nata a Tehran (Iran), esiliata a Parigi,  laureata in sociologia alla Sorbona, e poi in ingegneria civile. Attualmente è consigliera capo per progetti europei del governo francese. Nel 1996 è fra i fondatori della rivista Arash (il giornale della diaspora iraniana).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Per partecipare è necessario inviare una mail a</w:t>
      </w:r>
      <w:r>
        <w:rPr>
          <w:rStyle w:val="apple-converted-space"/>
          <w:b/>
          <w:bCs/>
          <w:color w:val="000000"/>
        </w:rPr>
        <w:t> </w:t>
      </w:r>
      <w:hyperlink r:id="rId4" w:tgtFrame="_blank" w:history="1">
        <w:r>
          <w:rPr>
            <w:rStyle w:val="Collegamentoipertestuale"/>
            <w:b/>
            <w:bCs/>
          </w:rPr>
          <w:t>didattica@cinemazero.it</w:t>
        </w:r>
      </w:hyperlink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specificando il numero di classi, il numero di studenti e gli insegnanti accompagnatori, la sede prescelta.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La proiezione-evento è proposta al costo di € 3,00 a studente (insegnanti e adulti accompagnatori non pagano l'ingresso).</w:t>
      </w:r>
      <w:r>
        <w:rPr>
          <w:b/>
          <w:bCs/>
          <w:color w:val="000000"/>
        </w:rPr>
        <w:br/>
      </w:r>
      <w:bookmarkStart w:id="0" w:name="_GoBack"/>
      <w:bookmarkEnd w:id="0"/>
    </w:p>
    <w:sectPr w:rsidR="009C2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C"/>
    <w:rsid w:val="00633BFC"/>
    <w:rsid w:val="009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3953-B671-42B1-82D0-D805C469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33BFC"/>
  </w:style>
  <w:style w:type="character" w:styleId="Collegamentoipertestuale">
    <w:name w:val="Hyperlink"/>
    <w:basedOn w:val="Carpredefinitoparagrafo"/>
    <w:uiPriority w:val="99"/>
    <w:unhideWhenUsed/>
    <w:rsid w:val="00633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dattica@cinemaz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1</cp:revision>
  <dcterms:created xsi:type="dcterms:W3CDTF">2017-02-17T12:44:00Z</dcterms:created>
  <dcterms:modified xsi:type="dcterms:W3CDTF">2017-02-17T12:45:00Z</dcterms:modified>
</cp:coreProperties>
</file>